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145EB75" w14:textId="49605A59" w:rsidR="007346F9" w:rsidRPr="000E4356" w:rsidRDefault="007346F9" w:rsidP="007346F9">
      <w:pPr>
        <w:tabs>
          <w:tab w:val="center" w:pos="4536"/>
          <w:tab w:val="right" w:pos="7938"/>
          <w:tab w:val="right" w:pos="9639"/>
        </w:tabs>
        <w:ind w:right="2"/>
        <w:rPr>
          <w:b/>
          <w:bCs/>
          <w:sz w:val="28"/>
        </w:rPr>
      </w:pPr>
      <w:r w:rsidRPr="000E4356">
        <w:rPr>
          <w:b/>
          <w:bCs/>
          <w:sz w:val="28"/>
        </w:rPr>
        <w:t>3GPP TSG RAN WG1 #1</w:t>
      </w:r>
      <w:r w:rsidR="000B5638">
        <w:rPr>
          <w:b/>
          <w:bCs/>
          <w:sz w:val="28"/>
        </w:rPr>
        <w:t>20</w:t>
      </w:r>
      <w:r w:rsidRPr="000E4356">
        <w:rPr>
          <w:b/>
          <w:bCs/>
          <w:sz w:val="28"/>
        </w:rPr>
        <w:tab/>
      </w:r>
      <w:r w:rsidRPr="000E4356">
        <w:rPr>
          <w:b/>
          <w:bCs/>
          <w:sz w:val="28"/>
        </w:rPr>
        <w:tab/>
      </w:r>
      <w:r w:rsidRPr="000E4356">
        <w:rPr>
          <w:b/>
          <w:bCs/>
          <w:sz w:val="28"/>
        </w:rPr>
        <w:tab/>
      </w:r>
      <w:r w:rsidRPr="00173C28">
        <w:rPr>
          <w:b/>
          <w:bCs/>
          <w:sz w:val="28"/>
        </w:rPr>
        <w:t>R1-2</w:t>
      </w:r>
      <w:r w:rsidR="000B5638" w:rsidRPr="00173C28">
        <w:rPr>
          <w:b/>
          <w:bCs/>
          <w:sz w:val="28"/>
        </w:rPr>
        <w:t>5</w:t>
      </w:r>
      <w:r w:rsidRPr="00173C28">
        <w:rPr>
          <w:b/>
          <w:bCs/>
          <w:sz w:val="28"/>
        </w:rPr>
        <w:t>0</w:t>
      </w:r>
      <w:r w:rsidR="00173C28" w:rsidRPr="00173C28">
        <w:rPr>
          <w:b/>
          <w:bCs/>
          <w:sz w:val="28"/>
        </w:rPr>
        <w:t>0800</w:t>
      </w:r>
    </w:p>
    <w:p w14:paraId="74858851" w14:textId="38C71052" w:rsidR="00E047E1" w:rsidRPr="00E047E1" w:rsidRDefault="000B5638" w:rsidP="00E047E1">
      <w:pPr>
        <w:pStyle w:val="3GPPHeader"/>
        <w:rPr>
          <w:rFonts w:eastAsia="MS Mincho"/>
          <w:bCs/>
          <w:sz w:val="28"/>
          <w:lang w:val="en-GB" w:eastAsia="ja-JP"/>
        </w:rPr>
      </w:pPr>
      <w:r>
        <w:rPr>
          <w:rFonts w:eastAsia="MS Mincho"/>
          <w:bCs/>
          <w:sz w:val="28"/>
          <w:lang w:val="en-GB" w:eastAsia="ja-JP"/>
        </w:rPr>
        <w:t xml:space="preserve">Athens, Greece, February </w:t>
      </w:r>
      <w:r w:rsidR="00E047E1" w:rsidRPr="00E047E1">
        <w:rPr>
          <w:rFonts w:eastAsia="MS Mincho"/>
          <w:bCs/>
          <w:sz w:val="28"/>
          <w:lang w:val="en-GB" w:eastAsia="ja-JP"/>
        </w:rPr>
        <w:t>1</w:t>
      </w:r>
      <w:r>
        <w:rPr>
          <w:rFonts w:eastAsia="MS Mincho"/>
          <w:bCs/>
          <w:sz w:val="28"/>
          <w:lang w:val="en-GB" w:eastAsia="ja-JP"/>
        </w:rPr>
        <w:t>7</w:t>
      </w:r>
      <w:r w:rsidR="00E047E1" w:rsidRPr="00E047E1">
        <w:rPr>
          <w:rFonts w:eastAsia="MS Mincho" w:hint="eastAsia"/>
          <w:bCs/>
          <w:sz w:val="28"/>
          <w:vertAlign w:val="superscript"/>
          <w:lang w:val="en-GB" w:eastAsia="ja-JP"/>
        </w:rPr>
        <w:t>th</w:t>
      </w:r>
      <w:r w:rsidR="00E047E1" w:rsidRPr="00E047E1">
        <w:rPr>
          <w:rFonts w:eastAsia="MS Mincho"/>
          <w:bCs/>
          <w:sz w:val="28"/>
          <w:lang w:val="en-GB" w:eastAsia="ja-JP"/>
        </w:rPr>
        <w:t xml:space="preserve"> – 2</w:t>
      </w:r>
      <w:r>
        <w:rPr>
          <w:rFonts w:eastAsia="MS Mincho"/>
          <w:bCs/>
          <w:sz w:val="28"/>
          <w:lang w:val="en-GB" w:eastAsia="ja-JP"/>
        </w:rPr>
        <w:t>1</w:t>
      </w:r>
      <w:r w:rsidRPr="000B5638">
        <w:rPr>
          <w:rFonts w:eastAsia="MS Mincho"/>
          <w:bCs/>
          <w:sz w:val="28"/>
          <w:vertAlign w:val="superscript"/>
          <w:lang w:val="en-GB" w:eastAsia="ja-JP"/>
        </w:rPr>
        <w:t>st</w:t>
      </w:r>
      <w:r w:rsidR="00E047E1" w:rsidRPr="00E047E1">
        <w:rPr>
          <w:rFonts w:eastAsia="MS Mincho"/>
          <w:bCs/>
          <w:sz w:val="28"/>
          <w:lang w:val="en-GB" w:eastAsia="ja-JP"/>
        </w:rPr>
        <w:t>, 202</w:t>
      </w:r>
      <w:r>
        <w:rPr>
          <w:rFonts w:eastAsia="MS Mincho"/>
          <w:bCs/>
          <w:sz w:val="28"/>
          <w:lang w:val="en-GB" w:eastAsia="ja-JP"/>
        </w:rPr>
        <w:t>5</w:t>
      </w:r>
    </w:p>
    <w:p w14:paraId="1ED9FE78" w14:textId="7E4ADA00" w:rsidR="00210D4C" w:rsidRPr="002D2038" w:rsidRDefault="00C519C4" w:rsidP="00311702">
      <w:pPr>
        <w:pStyle w:val="3GPPHeader"/>
        <w:rPr>
          <w:rFonts w:eastAsia="MS Mincho"/>
          <w:bCs/>
          <w:sz w:val="28"/>
          <w:lang w:val="en-GB" w:eastAsia="ja-JP"/>
        </w:rPr>
      </w:pPr>
      <w:r>
        <w:t xml:space="preserve"> </w:t>
      </w:r>
    </w:p>
    <w:p w14:paraId="5FB7E722" w14:textId="475EAE67" w:rsidR="00E90E49" w:rsidRPr="00CE30E7" w:rsidRDefault="00E90E49" w:rsidP="00311702">
      <w:pPr>
        <w:pStyle w:val="3GPPHeader"/>
      </w:pPr>
      <w:r w:rsidRPr="00CE30E7">
        <w:t>Agenda Item:</w:t>
      </w:r>
      <w:r w:rsidRPr="00CE30E7">
        <w:tab/>
      </w:r>
      <w:r w:rsidR="002D2038">
        <w:t>9</w:t>
      </w:r>
      <w:r w:rsidR="00FA72BF">
        <w:t>.</w:t>
      </w:r>
      <w:r w:rsidR="00C151AD">
        <w:t>1</w:t>
      </w:r>
      <w:r w:rsidR="002D2038">
        <w:t>1.1</w:t>
      </w:r>
    </w:p>
    <w:p w14:paraId="2D2AF385" w14:textId="5863517E" w:rsidR="00E90E49" w:rsidRPr="00CE30E7" w:rsidRDefault="003D3C45" w:rsidP="00F64C2B">
      <w:pPr>
        <w:pStyle w:val="3GPPHeader"/>
      </w:pPr>
      <w:r w:rsidRPr="00CE30E7">
        <w:t>Source:</w:t>
      </w:r>
      <w:r w:rsidR="00E90E49" w:rsidRPr="00CE30E7">
        <w:tab/>
      </w:r>
      <w:r w:rsidR="00F12DE8" w:rsidRPr="00CE30E7">
        <w:t>Apple</w:t>
      </w:r>
    </w:p>
    <w:p w14:paraId="64D45340" w14:textId="47C9E518" w:rsidR="00531215" w:rsidRPr="00CE30E7" w:rsidRDefault="003D3C45" w:rsidP="00311702">
      <w:pPr>
        <w:pStyle w:val="3GPPHeader"/>
      </w:pPr>
      <w:r w:rsidRPr="00CE30E7">
        <w:t>Title:</w:t>
      </w:r>
      <w:r w:rsidR="00E90E49" w:rsidRPr="00CE30E7">
        <w:tab/>
      </w:r>
      <w:r w:rsidR="004C250A">
        <w:t xml:space="preserve">NR-NTN </w:t>
      </w:r>
      <w:r w:rsidR="002D2038">
        <w:t>Downlink Coverage Enhancement</w:t>
      </w:r>
    </w:p>
    <w:p w14:paraId="4C4FA8C4" w14:textId="77777777" w:rsidR="00E90E49" w:rsidRPr="00CE30E7" w:rsidRDefault="00D52012" w:rsidP="00396685">
      <w:pPr>
        <w:pStyle w:val="3GPPHeader"/>
      </w:pPr>
      <w:r w:rsidRPr="00CE30E7">
        <w:t>Document for:</w:t>
      </w:r>
      <w:r w:rsidRPr="00CE30E7">
        <w:tab/>
        <w:t>Discussion/</w:t>
      </w:r>
      <w:r w:rsidR="00E90E49" w:rsidRPr="00CE30E7">
        <w:t>Decision</w:t>
      </w:r>
    </w:p>
    <w:p w14:paraId="42515957" w14:textId="1B70810F" w:rsidR="00E00129" w:rsidRDefault="00E90E49" w:rsidP="004D113B">
      <w:pPr>
        <w:pStyle w:val="Heading1"/>
        <w:jc w:val="both"/>
      </w:pPr>
      <w:r w:rsidRPr="00A6576F">
        <w:t>Introduction</w:t>
      </w:r>
    </w:p>
    <w:p w14:paraId="37D7023C" w14:textId="258DEB07" w:rsidR="00E00129" w:rsidRDefault="002D2038" w:rsidP="00866046">
      <w:pPr>
        <w:jc w:val="both"/>
      </w:pPr>
      <w:r w:rsidRPr="00866046">
        <w:t xml:space="preserve">One objective of </w:t>
      </w:r>
      <w:r w:rsidR="007346F9" w:rsidRPr="00866046">
        <w:t xml:space="preserve">Release 19 NR NTN </w:t>
      </w:r>
      <w:r w:rsidRPr="00866046">
        <w:t xml:space="preserve">is downlink coverage enhancement. </w:t>
      </w:r>
      <w:r w:rsidR="00CA44C2" w:rsidRPr="00866046">
        <w:t>In RAN1 #11</w:t>
      </w:r>
      <w:r w:rsidR="000B5638">
        <w:t>9</w:t>
      </w:r>
      <w:r w:rsidR="00CA44C2" w:rsidRPr="00866046">
        <w:t xml:space="preserve"> meeting</w:t>
      </w:r>
      <w:r w:rsidR="00F57327" w:rsidRPr="00866046">
        <w:t xml:space="preserve"> </w:t>
      </w:r>
      <w:r w:rsidR="00F57327" w:rsidRPr="00866046">
        <w:fldChar w:fldCharType="begin"/>
      </w:r>
      <w:r w:rsidR="00F57327" w:rsidRPr="00866046">
        <w:instrText xml:space="preserve"> REF _Ref146638431 \r \h </w:instrText>
      </w:r>
      <w:r w:rsidR="00866046">
        <w:instrText xml:space="preserve"> \* MERGEFORMAT </w:instrText>
      </w:r>
      <w:r w:rsidR="00F57327" w:rsidRPr="00866046">
        <w:fldChar w:fldCharType="separate"/>
      </w:r>
      <w:r w:rsidR="00E94399">
        <w:t>[1]</w:t>
      </w:r>
      <w:r w:rsidR="00F57327" w:rsidRPr="00866046">
        <w:fldChar w:fldCharType="end"/>
      </w:r>
      <w:r w:rsidR="00CA44C2" w:rsidRPr="00866046">
        <w:t>, the following agreements have been made.</w:t>
      </w:r>
    </w:p>
    <w:p w14:paraId="7EF29126" w14:textId="77777777" w:rsidR="00F12D2B" w:rsidRDefault="00F12D2B" w:rsidP="00866046">
      <w:pPr>
        <w:jc w:val="both"/>
      </w:pPr>
    </w:p>
    <w:p w14:paraId="6DDB3482" w14:textId="77777777" w:rsidR="000B5638" w:rsidRPr="005E3C68" w:rsidRDefault="000B5638" w:rsidP="000B5638">
      <w:pPr>
        <w:jc w:val="both"/>
        <w:rPr>
          <w:bCs/>
          <w:szCs w:val="20"/>
        </w:rPr>
      </w:pPr>
      <w:r w:rsidRPr="005E3C68">
        <w:rPr>
          <w:bCs/>
          <w:szCs w:val="20"/>
          <w:highlight w:val="green"/>
        </w:rPr>
        <w:t>Agreement</w:t>
      </w:r>
    </w:p>
    <w:p w14:paraId="0D7A42A9" w14:textId="77777777" w:rsidR="000B5638" w:rsidRPr="005E3C68" w:rsidRDefault="000B5638" w:rsidP="000B5638">
      <w:pPr>
        <w:jc w:val="both"/>
        <w:rPr>
          <w:bCs/>
          <w:szCs w:val="20"/>
        </w:rPr>
      </w:pPr>
      <w:r w:rsidRPr="005E3C68">
        <w:rPr>
          <w:bCs/>
          <w:szCs w:val="20"/>
        </w:rPr>
        <w:t>For PDSCH with Msg4 Link level enhancement:</w:t>
      </w:r>
    </w:p>
    <w:p w14:paraId="265C025F" w14:textId="77777777" w:rsidR="000B5638" w:rsidRPr="005E3C68" w:rsidRDefault="000B5638" w:rsidP="000B5638">
      <w:pPr>
        <w:numPr>
          <w:ilvl w:val="0"/>
          <w:numId w:val="81"/>
        </w:numPr>
        <w:jc w:val="both"/>
        <w:rPr>
          <w:bCs/>
        </w:rPr>
      </w:pPr>
      <w:r w:rsidRPr="005E3C68">
        <w:rPr>
          <w:bCs/>
          <w:szCs w:val="20"/>
        </w:rPr>
        <w:t>Support PDSCH repetition</w:t>
      </w:r>
    </w:p>
    <w:p w14:paraId="32D3BA19" w14:textId="77777777" w:rsidR="000B5638" w:rsidRPr="005E3C68" w:rsidRDefault="000B5638" w:rsidP="000B5638">
      <w:pPr>
        <w:numPr>
          <w:ilvl w:val="1"/>
          <w:numId w:val="81"/>
        </w:numPr>
        <w:jc w:val="both"/>
        <w:rPr>
          <w:bCs/>
        </w:rPr>
      </w:pPr>
      <w:r w:rsidRPr="005E3C68">
        <w:rPr>
          <w:bCs/>
        </w:rPr>
        <w:t xml:space="preserve">FFS: </w:t>
      </w:r>
      <w:proofErr w:type="spellStart"/>
      <w:r w:rsidRPr="005E3C68">
        <w:rPr>
          <w:bCs/>
        </w:rPr>
        <w:t>signalling</w:t>
      </w:r>
      <w:proofErr w:type="spellEnd"/>
      <w:r w:rsidRPr="005E3C68">
        <w:rPr>
          <w:bCs/>
        </w:rPr>
        <w:t xml:space="preserve"> design including </w:t>
      </w:r>
      <w:r w:rsidRPr="005E3C68">
        <w:rPr>
          <w:bCs/>
          <w:szCs w:val="20"/>
        </w:rPr>
        <w:t xml:space="preserve">number of </w:t>
      </w:r>
      <w:r w:rsidRPr="005E3C68">
        <w:rPr>
          <w:bCs/>
        </w:rPr>
        <w:t>repetitions</w:t>
      </w:r>
    </w:p>
    <w:p w14:paraId="7F9724C6" w14:textId="77777777" w:rsidR="000B5638" w:rsidRPr="005E3C68" w:rsidRDefault="000B5638" w:rsidP="000B5638">
      <w:pPr>
        <w:numPr>
          <w:ilvl w:val="1"/>
          <w:numId w:val="81"/>
        </w:numPr>
        <w:jc w:val="both"/>
        <w:rPr>
          <w:bCs/>
        </w:rPr>
      </w:pPr>
      <w:r w:rsidRPr="005E3C68">
        <w:rPr>
          <w:bCs/>
        </w:rPr>
        <w:t>FFS: impact on UE capability</w:t>
      </w:r>
    </w:p>
    <w:p w14:paraId="646ABC02" w14:textId="77777777" w:rsidR="000B5638" w:rsidRPr="005E3C68" w:rsidRDefault="000B5638" w:rsidP="000B5638">
      <w:pPr>
        <w:numPr>
          <w:ilvl w:val="0"/>
          <w:numId w:val="81"/>
        </w:numPr>
        <w:jc w:val="both"/>
        <w:rPr>
          <w:bCs/>
        </w:rPr>
      </w:pPr>
      <w:r w:rsidRPr="005E3C68">
        <w:rPr>
          <w:bCs/>
        </w:rPr>
        <w:t>Note: the target coverage enhancement to bridge the gap with respect to single Msg4 transmission is 2.8 dB</w:t>
      </w:r>
    </w:p>
    <w:p w14:paraId="6DBB9122" w14:textId="77777777" w:rsidR="000B5638" w:rsidRPr="005E3C68" w:rsidRDefault="000B5638" w:rsidP="000B5638">
      <w:pPr>
        <w:numPr>
          <w:ilvl w:val="0"/>
          <w:numId w:val="81"/>
        </w:numPr>
        <w:suppressAutoHyphens/>
        <w:jc w:val="both"/>
        <w:rPr>
          <w:szCs w:val="20"/>
          <w:lang w:eastAsia="x-none"/>
        </w:rPr>
      </w:pPr>
      <w:r w:rsidRPr="005E3C68">
        <w:rPr>
          <w:szCs w:val="20"/>
          <w:lang w:eastAsia="x-none"/>
        </w:rPr>
        <w:t>Focus on coverage enhancement for set 1-3 with a target CNR of -8 dB for NR NTN DL coverage enhancements at link level.</w:t>
      </w:r>
    </w:p>
    <w:p w14:paraId="4FBBC195" w14:textId="77777777" w:rsidR="000B5638" w:rsidRPr="005E3C68" w:rsidRDefault="000B5638" w:rsidP="000B5638">
      <w:pPr>
        <w:jc w:val="both"/>
        <w:rPr>
          <w:bCs/>
        </w:rPr>
      </w:pPr>
    </w:p>
    <w:p w14:paraId="2E902312" w14:textId="77777777" w:rsidR="000B5638" w:rsidRPr="005E3C68" w:rsidRDefault="000B5638" w:rsidP="000B5638">
      <w:pPr>
        <w:jc w:val="both"/>
        <w:rPr>
          <w:rFonts w:cs="Times"/>
          <w:b/>
          <w:bCs/>
          <w:szCs w:val="20"/>
          <w:lang w:eastAsia="x-none"/>
        </w:rPr>
      </w:pPr>
      <w:r w:rsidRPr="005E3C68">
        <w:rPr>
          <w:rFonts w:cs="Times"/>
          <w:b/>
          <w:bCs/>
          <w:szCs w:val="20"/>
          <w:lang w:eastAsia="x-none"/>
        </w:rPr>
        <w:t>Observation</w:t>
      </w:r>
    </w:p>
    <w:p w14:paraId="6A9E476C" w14:textId="77777777" w:rsidR="000B5638" w:rsidRPr="005E3C68" w:rsidRDefault="000B5638" w:rsidP="000B5638">
      <w:pPr>
        <w:jc w:val="both"/>
        <w:rPr>
          <w:rFonts w:cs="Times"/>
          <w:szCs w:val="20"/>
          <w:lang w:eastAsia="x-none"/>
        </w:rPr>
      </w:pPr>
      <w:r w:rsidRPr="005E3C68">
        <w:rPr>
          <w:rFonts w:cs="Times"/>
          <w:szCs w:val="20"/>
          <w:lang w:eastAsia="x-none"/>
        </w:rPr>
        <w:t>Backward compatibility for legacy UEs (i.e. Rel-17 and Rel-18 UEs) assuming a default SSB periodicity of 20ms is not guaranteed when SS/PBCH blocks periodicity is larger than 20ms within the cell used for initial frequency scan.</w:t>
      </w:r>
    </w:p>
    <w:p w14:paraId="5526EAED" w14:textId="77777777" w:rsidR="000B5638" w:rsidRPr="005E3C68" w:rsidRDefault="000B5638" w:rsidP="000B5638">
      <w:pPr>
        <w:jc w:val="both"/>
        <w:rPr>
          <w:rFonts w:cs="Times"/>
          <w:szCs w:val="20"/>
          <w:lang w:eastAsia="x-none"/>
        </w:rPr>
      </w:pPr>
      <w:r w:rsidRPr="005E3C68">
        <w:rPr>
          <w:rFonts w:cs="Times"/>
          <w:szCs w:val="20"/>
          <w:lang w:eastAsia="x-none"/>
        </w:rPr>
        <w:t xml:space="preserve">Legacy UEs (i.e. Rel-17 and Rel-18 UEs) are not expected to be able to camp on a cell with SS/PBCH blocks periodicity larger than 160 </w:t>
      </w:r>
      <w:proofErr w:type="spellStart"/>
      <w:r w:rsidRPr="005E3C68">
        <w:rPr>
          <w:rFonts w:cs="Times"/>
          <w:szCs w:val="20"/>
          <w:lang w:eastAsia="x-none"/>
        </w:rPr>
        <w:t>ms.</w:t>
      </w:r>
      <w:proofErr w:type="spellEnd"/>
    </w:p>
    <w:p w14:paraId="510F6721" w14:textId="77777777" w:rsidR="000B5638" w:rsidRPr="005E3C68" w:rsidRDefault="000B5638" w:rsidP="000B5638">
      <w:pPr>
        <w:jc w:val="both"/>
        <w:rPr>
          <w:rFonts w:cs="Times"/>
          <w:szCs w:val="20"/>
          <w:lang w:eastAsia="x-none"/>
        </w:rPr>
      </w:pPr>
    </w:p>
    <w:p w14:paraId="56F43F71" w14:textId="77777777" w:rsidR="000B5638" w:rsidRPr="005E3C68" w:rsidRDefault="000B5638" w:rsidP="000B5638">
      <w:pPr>
        <w:jc w:val="both"/>
        <w:rPr>
          <w:rFonts w:cs="Times"/>
          <w:bCs/>
          <w:szCs w:val="20"/>
        </w:rPr>
      </w:pPr>
      <w:r w:rsidRPr="005E3C68">
        <w:rPr>
          <w:rFonts w:cs="Times"/>
          <w:bCs/>
          <w:szCs w:val="20"/>
          <w:highlight w:val="green"/>
        </w:rPr>
        <w:t>Agreement</w:t>
      </w:r>
    </w:p>
    <w:p w14:paraId="7332C5D0" w14:textId="77777777" w:rsidR="000B5638" w:rsidRPr="005E3C68" w:rsidRDefault="000B5638" w:rsidP="000B5638">
      <w:pPr>
        <w:jc w:val="both"/>
        <w:rPr>
          <w:rFonts w:cs="Times"/>
          <w:szCs w:val="20"/>
        </w:rPr>
      </w:pPr>
      <w:r w:rsidRPr="005E3C68">
        <w:rPr>
          <w:rFonts w:cs="Times"/>
          <w:szCs w:val="20"/>
        </w:rPr>
        <w:t>For link level enhancement of PDSCH with SIB1:</w:t>
      </w:r>
    </w:p>
    <w:p w14:paraId="7DDBAEC0" w14:textId="77777777" w:rsidR="000B5638" w:rsidRPr="005E3C68" w:rsidRDefault="000B5638" w:rsidP="000B5638">
      <w:pPr>
        <w:numPr>
          <w:ilvl w:val="0"/>
          <w:numId w:val="82"/>
        </w:numPr>
        <w:tabs>
          <w:tab w:val="left" w:pos="0"/>
        </w:tabs>
        <w:suppressAutoHyphens/>
        <w:jc w:val="both"/>
        <w:rPr>
          <w:rFonts w:cs="Times"/>
          <w:szCs w:val="20"/>
        </w:rPr>
      </w:pPr>
      <w:r w:rsidRPr="005E3C68">
        <w:rPr>
          <w:rFonts w:cs="Times"/>
          <w:szCs w:val="20"/>
        </w:rPr>
        <w:t xml:space="preserve">Support PDSCH repetitions within 20 </w:t>
      </w:r>
      <w:proofErr w:type="spellStart"/>
      <w:r w:rsidRPr="005E3C68">
        <w:rPr>
          <w:rFonts w:cs="Times"/>
          <w:szCs w:val="20"/>
        </w:rPr>
        <w:t>ms</w:t>
      </w:r>
      <w:proofErr w:type="spellEnd"/>
      <w:r w:rsidRPr="005E3C68">
        <w:rPr>
          <w:rFonts w:cs="Times"/>
          <w:szCs w:val="20"/>
        </w:rPr>
        <w:t xml:space="preserve"> duration</w:t>
      </w:r>
    </w:p>
    <w:p w14:paraId="6FCBF50E" w14:textId="77777777" w:rsidR="000B5638" w:rsidRPr="005E3C68" w:rsidRDefault="000B5638" w:rsidP="000B5638">
      <w:pPr>
        <w:numPr>
          <w:ilvl w:val="1"/>
          <w:numId w:val="82"/>
        </w:numPr>
        <w:tabs>
          <w:tab w:val="left" w:pos="0"/>
        </w:tabs>
        <w:suppressAutoHyphens/>
        <w:jc w:val="both"/>
        <w:rPr>
          <w:rFonts w:cs="Times"/>
          <w:szCs w:val="20"/>
        </w:rPr>
      </w:pPr>
      <w:r w:rsidRPr="005E3C68">
        <w:rPr>
          <w:rFonts w:cs="Times"/>
          <w:szCs w:val="20"/>
        </w:rPr>
        <w:t>The number of repetitions is fixed to 2</w:t>
      </w:r>
      <w:r w:rsidRPr="005E3C68">
        <w:rPr>
          <w:rFonts w:cs="Times"/>
          <w:color w:val="FF0000"/>
          <w:szCs w:val="20"/>
        </w:rPr>
        <w:t xml:space="preserve"> </w:t>
      </w:r>
      <w:r w:rsidRPr="005E3C68">
        <w:rPr>
          <w:rFonts w:cs="Times"/>
          <w:szCs w:val="20"/>
        </w:rPr>
        <w:t xml:space="preserve">repetitions </w:t>
      </w:r>
    </w:p>
    <w:p w14:paraId="7E851D48" w14:textId="77777777" w:rsidR="000B5638" w:rsidRPr="005E3C68" w:rsidRDefault="000B5638" w:rsidP="000B5638">
      <w:pPr>
        <w:numPr>
          <w:ilvl w:val="1"/>
          <w:numId w:val="82"/>
        </w:numPr>
        <w:tabs>
          <w:tab w:val="left" w:pos="0"/>
        </w:tabs>
        <w:suppressAutoHyphens/>
        <w:jc w:val="both"/>
        <w:rPr>
          <w:rFonts w:cs="Times"/>
          <w:szCs w:val="20"/>
        </w:rPr>
      </w:pPr>
      <w:r w:rsidRPr="005E3C68">
        <w:rPr>
          <w:rFonts w:cs="Times"/>
          <w:szCs w:val="20"/>
        </w:rPr>
        <w:t>Further discuss the specification impact for at least the following:</w:t>
      </w:r>
    </w:p>
    <w:p w14:paraId="53C15575" w14:textId="77777777" w:rsidR="000B5638" w:rsidRPr="005E3C68" w:rsidRDefault="000B5638" w:rsidP="000B5638">
      <w:pPr>
        <w:numPr>
          <w:ilvl w:val="2"/>
          <w:numId w:val="82"/>
        </w:numPr>
        <w:tabs>
          <w:tab w:val="left" w:pos="0"/>
        </w:tabs>
        <w:suppressAutoHyphens/>
        <w:jc w:val="both"/>
        <w:rPr>
          <w:rFonts w:cs="Times"/>
          <w:szCs w:val="20"/>
        </w:rPr>
      </w:pPr>
      <w:r w:rsidRPr="005E3C68">
        <w:rPr>
          <w:rFonts w:cs="Times"/>
          <w:szCs w:val="20"/>
        </w:rPr>
        <w:t>Procedure and signaling (enabling repetitions, associated time resource determination, etc.)</w:t>
      </w:r>
    </w:p>
    <w:p w14:paraId="3AF83E8C" w14:textId="77777777" w:rsidR="000B5638" w:rsidRPr="005E3C68" w:rsidRDefault="000B5638" w:rsidP="000B5638">
      <w:pPr>
        <w:numPr>
          <w:ilvl w:val="0"/>
          <w:numId w:val="82"/>
        </w:numPr>
        <w:tabs>
          <w:tab w:val="left" w:pos="0"/>
        </w:tabs>
        <w:suppressAutoHyphens/>
        <w:jc w:val="both"/>
        <w:rPr>
          <w:rFonts w:cs="Times"/>
          <w:szCs w:val="20"/>
        </w:rPr>
      </w:pPr>
      <w:r w:rsidRPr="005E3C68">
        <w:rPr>
          <w:rFonts w:cs="Times"/>
          <w:szCs w:val="20"/>
        </w:rPr>
        <w:t>Note 1: without the above PDSCH repetitions, the coverage gap is 2.2 dB to 4.6 dB depending on SIB1 size.</w:t>
      </w:r>
    </w:p>
    <w:p w14:paraId="608460EA" w14:textId="77777777" w:rsidR="000B5638" w:rsidRPr="005E3C68" w:rsidRDefault="000B5638" w:rsidP="000B5638">
      <w:pPr>
        <w:numPr>
          <w:ilvl w:val="0"/>
          <w:numId w:val="82"/>
        </w:numPr>
        <w:tabs>
          <w:tab w:val="left" w:pos="0"/>
        </w:tabs>
        <w:suppressAutoHyphens/>
        <w:jc w:val="both"/>
        <w:rPr>
          <w:rFonts w:cs="Times"/>
          <w:szCs w:val="20"/>
        </w:rPr>
      </w:pPr>
      <w:r w:rsidRPr="005E3C68">
        <w:rPr>
          <w:rFonts w:cs="Times"/>
          <w:szCs w:val="20"/>
        </w:rPr>
        <w:t>Note 2: Focus on coverage enhancement for set 1-3 with a target CNR of -8 dB for NR NTN DL coverage enhancements at link level.</w:t>
      </w:r>
    </w:p>
    <w:p w14:paraId="5186EBF7" w14:textId="77777777" w:rsidR="000B5638" w:rsidRPr="005E3C68" w:rsidRDefault="000B5638" w:rsidP="000B5638">
      <w:pPr>
        <w:numPr>
          <w:ilvl w:val="0"/>
          <w:numId w:val="82"/>
        </w:numPr>
        <w:tabs>
          <w:tab w:val="left" w:pos="0"/>
        </w:tabs>
        <w:suppressAutoHyphens/>
        <w:jc w:val="both"/>
        <w:rPr>
          <w:rFonts w:cs="Times"/>
          <w:szCs w:val="20"/>
        </w:rPr>
      </w:pPr>
      <w:r w:rsidRPr="005E3C68">
        <w:rPr>
          <w:rFonts w:cs="Times"/>
          <w:szCs w:val="20"/>
        </w:rPr>
        <w:t xml:space="preserve">Note 3: the above is not related to multiple SIB1 transmissions across 20 </w:t>
      </w:r>
      <w:proofErr w:type="spellStart"/>
      <w:r w:rsidRPr="005E3C68">
        <w:rPr>
          <w:rFonts w:cs="Times"/>
          <w:szCs w:val="20"/>
        </w:rPr>
        <w:t>ms</w:t>
      </w:r>
      <w:proofErr w:type="spellEnd"/>
      <w:r w:rsidRPr="005E3C68">
        <w:rPr>
          <w:rFonts w:cs="Times"/>
          <w:szCs w:val="20"/>
        </w:rPr>
        <w:t xml:space="preserve"> periodicities of SSB, which may not be available when the SSB periodicity is 160 </w:t>
      </w:r>
      <w:proofErr w:type="spellStart"/>
      <w:r w:rsidRPr="005E3C68">
        <w:rPr>
          <w:rFonts w:cs="Times"/>
          <w:szCs w:val="20"/>
        </w:rPr>
        <w:t>ms</w:t>
      </w:r>
      <w:proofErr w:type="spellEnd"/>
      <w:r w:rsidRPr="005E3C68">
        <w:rPr>
          <w:rFonts w:cs="Times"/>
          <w:szCs w:val="20"/>
        </w:rPr>
        <w:t xml:space="preserve"> or larger (if supported) depending on the SSB and CORESET multiplexing pattern.</w:t>
      </w:r>
    </w:p>
    <w:p w14:paraId="40173F58" w14:textId="77777777" w:rsidR="000B5638" w:rsidRPr="005E3C68" w:rsidRDefault="000B5638" w:rsidP="000B5638">
      <w:pPr>
        <w:jc w:val="both"/>
        <w:rPr>
          <w:rFonts w:cs="Times"/>
          <w:szCs w:val="20"/>
          <w:lang w:eastAsia="x-none"/>
        </w:rPr>
      </w:pPr>
    </w:p>
    <w:p w14:paraId="56E5D9ED" w14:textId="77777777" w:rsidR="000B5638" w:rsidRPr="005E3C68" w:rsidRDefault="000B5638" w:rsidP="000B5638">
      <w:pPr>
        <w:jc w:val="both"/>
        <w:rPr>
          <w:rFonts w:cs="Times"/>
          <w:bCs/>
          <w:szCs w:val="20"/>
        </w:rPr>
      </w:pPr>
      <w:r w:rsidRPr="005E3C68">
        <w:rPr>
          <w:rFonts w:cs="Times"/>
          <w:bCs/>
          <w:szCs w:val="20"/>
          <w:highlight w:val="green"/>
        </w:rPr>
        <w:t>Agreement</w:t>
      </w:r>
    </w:p>
    <w:p w14:paraId="4AE63376" w14:textId="77777777" w:rsidR="000B5638" w:rsidRPr="005E3C68" w:rsidRDefault="000B5638" w:rsidP="000B5638">
      <w:pPr>
        <w:jc w:val="both"/>
        <w:rPr>
          <w:rFonts w:cs="Times"/>
          <w:bCs/>
          <w:szCs w:val="20"/>
        </w:rPr>
      </w:pPr>
      <w:r w:rsidRPr="005E3C68">
        <w:rPr>
          <w:rFonts w:cs="Times"/>
          <w:bCs/>
          <w:szCs w:val="20"/>
        </w:rPr>
        <w:lastRenderedPageBreak/>
        <w:t>For PDCCH CSS (except Type-3) link level enhancements, support only PDCCH repetition for NTN.</w:t>
      </w:r>
    </w:p>
    <w:p w14:paraId="529BCCFC" w14:textId="722B3CDC" w:rsidR="000B5638" w:rsidRPr="00FC73BF" w:rsidRDefault="000B5638" w:rsidP="00FC73BF">
      <w:pPr>
        <w:pStyle w:val="ListParagraph"/>
        <w:numPr>
          <w:ilvl w:val="0"/>
          <w:numId w:val="83"/>
        </w:numPr>
        <w:overflowPunct w:val="0"/>
        <w:autoSpaceDE w:val="0"/>
        <w:autoSpaceDN w:val="0"/>
        <w:adjustRightInd w:val="0"/>
        <w:spacing w:after="180"/>
        <w:contextualSpacing/>
        <w:jc w:val="both"/>
        <w:textAlignment w:val="baseline"/>
        <w:rPr>
          <w:rFonts w:ascii="Times New Roman" w:hAnsi="Times New Roman"/>
          <w:sz w:val="24"/>
          <w:szCs w:val="24"/>
        </w:rPr>
      </w:pPr>
      <w:r w:rsidRPr="000B5638">
        <w:rPr>
          <w:rFonts w:ascii="Times New Roman" w:hAnsi="Times New Roman"/>
          <w:sz w:val="24"/>
          <w:szCs w:val="24"/>
        </w:rPr>
        <w:t>FFS: intra-slot and/or inter-slot</w:t>
      </w:r>
    </w:p>
    <w:p w14:paraId="14583330" w14:textId="2AEDE8E9" w:rsidR="000B5638" w:rsidRDefault="000B5638" w:rsidP="000B5638">
      <w:pPr>
        <w:overflowPunct w:val="0"/>
        <w:autoSpaceDE w:val="0"/>
        <w:autoSpaceDN w:val="0"/>
        <w:adjustRightInd w:val="0"/>
        <w:spacing w:after="180"/>
        <w:contextualSpacing/>
        <w:jc w:val="both"/>
        <w:textAlignment w:val="baseline"/>
      </w:pPr>
      <w:r>
        <w:t xml:space="preserve">Additionally, in RAN #106 meeting, the objective of downlink coverage enhancement is proceeded to the normative phase. The detailed descriptions are shown below. </w:t>
      </w:r>
    </w:p>
    <w:p w14:paraId="5CD0C693" w14:textId="77777777" w:rsidR="000B5638" w:rsidRPr="000B5638" w:rsidRDefault="000B5638" w:rsidP="000B5638">
      <w:pPr>
        <w:overflowPunct w:val="0"/>
        <w:autoSpaceDE w:val="0"/>
        <w:autoSpaceDN w:val="0"/>
        <w:adjustRightInd w:val="0"/>
        <w:spacing w:after="180"/>
        <w:ind w:left="360"/>
        <w:contextualSpacing/>
        <w:jc w:val="both"/>
        <w:textAlignment w:val="baseline"/>
      </w:pPr>
    </w:p>
    <w:tbl>
      <w:tblPr>
        <w:tblStyle w:val="TableGrid"/>
        <w:tblW w:w="0" w:type="auto"/>
        <w:tblLook w:val="04A0" w:firstRow="1" w:lastRow="0" w:firstColumn="1" w:lastColumn="0" w:noHBand="0" w:noVBand="1"/>
      </w:tblPr>
      <w:tblGrid>
        <w:gridCol w:w="9629"/>
      </w:tblGrid>
      <w:tr w:rsidR="000B5638" w14:paraId="03174BAA" w14:textId="77777777" w:rsidTr="000B5638">
        <w:tc>
          <w:tcPr>
            <w:tcW w:w="9629" w:type="dxa"/>
          </w:tcPr>
          <w:p w14:paraId="31460C41" w14:textId="77777777" w:rsidR="000B5638" w:rsidRPr="000B5638" w:rsidRDefault="000B5638" w:rsidP="000B5638">
            <w:pPr>
              <w:numPr>
                <w:ilvl w:val="0"/>
                <w:numId w:val="37"/>
              </w:numPr>
              <w:overflowPunct w:val="0"/>
              <w:autoSpaceDE w:val="0"/>
              <w:autoSpaceDN w:val="0"/>
              <w:adjustRightInd w:val="0"/>
              <w:spacing w:line="276" w:lineRule="auto"/>
              <w:jc w:val="both"/>
              <w:textAlignment w:val="baseline"/>
              <w:rPr>
                <w:rFonts w:eastAsia="Calibri"/>
                <w:lang w:eastAsia="ko-KR"/>
              </w:rPr>
            </w:pPr>
            <w:r w:rsidRPr="000B5638">
              <w:rPr>
                <w:rFonts w:eastAsia="Calibri"/>
                <w:lang w:eastAsia="ko-KR"/>
              </w:rPr>
              <w:t>Specify</w:t>
            </w:r>
            <w:bookmarkStart w:id="0" w:name="_Hlk153196886"/>
            <w:r w:rsidRPr="000B5638">
              <w:rPr>
                <w:rFonts w:eastAsia="Calibri"/>
                <w:lang w:eastAsia="ko-KR"/>
              </w:rPr>
              <w:t xml:space="preserve"> </w:t>
            </w:r>
            <w:bookmarkEnd w:id="0"/>
            <w:r w:rsidRPr="000B5638">
              <w:rPr>
                <w:rFonts w:eastAsia="Calibri"/>
                <w:lang w:eastAsia="ko-KR"/>
              </w:rPr>
              <w:t>downlink coverage enhancements targeting support for additional reference satellite payload parameters covering both GSO and NGSO constellations operating in FR1-NTN or FR2-NTN [RAN1, RAN2, RAN4]</w:t>
            </w:r>
          </w:p>
          <w:p w14:paraId="6750F5C6" w14:textId="77777777" w:rsidR="000B5638" w:rsidRPr="000B5638" w:rsidRDefault="000B5638" w:rsidP="000B5638">
            <w:pPr>
              <w:pStyle w:val="ListParagraph"/>
              <w:widowControl w:val="0"/>
              <w:numPr>
                <w:ilvl w:val="0"/>
                <w:numId w:val="38"/>
              </w:numPr>
              <w:spacing w:line="276" w:lineRule="auto"/>
              <w:contextualSpacing/>
              <w:jc w:val="both"/>
              <w:rPr>
                <w:rFonts w:ascii="Times New Roman" w:hAnsi="Times New Roman"/>
                <w:sz w:val="24"/>
                <w:szCs w:val="24"/>
              </w:rPr>
            </w:pPr>
            <w:r w:rsidRPr="000B5638">
              <w:rPr>
                <w:rFonts w:ascii="Times New Roman" w:hAnsi="Times New Roman"/>
                <w:sz w:val="24"/>
                <w:szCs w:val="24"/>
              </w:rPr>
              <w:t>Define additional reference satellite payload parameters assuming power sharing among satellite beams or different satellite beam patterns/size (i.e. wide or narrow) across the satellite footprint, such that satellite beams may not all be simultaneously active or may be active below the nominal EIRP density per satellite beam (see section 6.1.1 in TR 38.821) due to limited power and limited feeder link bandwidth.</w:t>
            </w:r>
          </w:p>
          <w:p w14:paraId="27F196CE" w14:textId="77777777" w:rsidR="000B5638" w:rsidRPr="000B5638" w:rsidRDefault="000B5638" w:rsidP="000B5638">
            <w:pPr>
              <w:pStyle w:val="ListParagraph"/>
              <w:widowControl w:val="0"/>
              <w:numPr>
                <w:ilvl w:val="0"/>
                <w:numId w:val="38"/>
              </w:numPr>
              <w:spacing w:line="276" w:lineRule="auto"/>
              <w:contextualSpacing/>
              <w:jc w:val="both"/>
              <w:rPr>
                <w:rFonts w:ascii="Times New Roman" w:hAnsi="Times New Roman"/>
                <w:sz w:val="24"/>
                <w:szCs w:val="24"/>
              </w:rPr>
            </w:pPr>
            <w:r w:rsidRPr="000B5638">
              <w:rPr>
                <w:rFonts w:ascii="Times New Roman" w:hAnsi="Times New Roman"/>
                <w:sz w:val="24"/>
                <w:szCs w:val="24"/>
              </w:rPr>
              <w:t>Define the corresponding power sharing assumptions and necessary link level and system level evaluation methodology and relevant KPIs for evaluations of the coverage, to allow for identification of physical channels/signals and system-level aspects that need enhancements and the corresponding needed improvements.</w:t>
            </w:r>
          </w:p>
          <w:p w14:paraId="7A33298F" w14:textId="77777777" w:rsidR="000B5638" w:rsidRPr="000B5638" w:rsidRDefault="000B5638" w:rsidP="000B5638">
            <w:pPr>
              <w:pStyle w:val="ListParagraph"/>
              <w:widowControl w:val="0"/>
              <w:numPr>
                <w:ilvl w:val="0"/>
                <w:numId w:val="38"/>
              </w:numPr>
              <w:tabs>
                <w:tab w:val="left" w:pos="0"/>
              </w:tabs>
              <w:spacing w:line="276" w:lineRule="auto"/>
              <w:contextualSpacing/>
              <w:jc w:val="both"/>
              <w:rPr>
                <w:rFonts w:ascii="Times New Roman" w:hAnsi="Times New Roman"/>
                <w:sz w:val="24"/>
                <w:szCs w:val="24"/>
              </w:rPr>
            </w:pPr>
            <w:r w:rsidRPr="000B5638">
              <w:rPr>
                <w:rFonts w:ascii="Times New Roman" w:hAnsi="Times New Roman"/>
                <w:sz w:val="24"/>
                <w:szCs w:val="24"/>
              </w:rPr>
              <w:t>Specify solutions, including link level enhancements for FR1-NTN and system level enhancements for FR1-NTN and FR2-NTN, allowing dynamic and flexible power sharing between satellite beams or different satellite beam patterns/size (i.e. wide or narrow) across the satellite footprint.</w:t>
            </w:r>
          </w:p>
          <w:p w14:paraId="17CE5328" w14:textId="77777777" w:rsidR="000B5638" w:rsidRPr="000B5638" w:rsidRDefault="000B5638" w:rsidP="000B5638">
            <w:pPr>
              <w:pStyle w:val="ListParagraph"/>
              <w:widowControl w:val="0"/>
              <w:numPr>
                <w:ilvl w:val="1"/>
                <w:numId w:val="38"/>
              </w:numPr>
              <w:tabs>
                <w:tab w:val="left" w:pos="0"/>
              </w:tabs>
              <w:spacing w:line="276" w:lineRule="auto"/>
              <w:contextualSpacing/>
              <w:jc w:val="both"/>
              <w:rPr>
                <w:rFonts w:ascii="Times New Roman" w:hAnsi="Times New Roman"/>
                <w:sz w:val="24"/>
                <w:szCs w:val="24"/>
              </w:rPr>
            </w:pPr>
            <w:r w:rsidRPr="000B5638">
              <w:rPr>
                <w:rFonts w:ascii="Times New Roman" w:hAnsi="Times New Roman"/>
                <w:sz w:val="24"/>
                <w:szCs w:val="24"/>
              </w:rPr>
              <w:t>Link level enhancements are to be specified for the following channels:</w:t>
            </w:r>
          </w:p>
          <w:p w14:paraId="6158D0EA" w14:textId="77777777" w:rsidR="000B5638" w:rsidRPr="000B5638" w:rsidRDefault="000B5638" w:rsidP="000B5638">
            <w:pPr>
              <w:pStyle w:val="ListParagraph"/>
              <w:widowControl w:val="0"/>
              <w:numPr>
                <w:ilvl w:val="2"/>
                <w:numId w:val="38"/>
              </w:numPr>
              <w:tabs>
                <w:tab w:val="left" w:pos="0"/>
              </w:tabs>
              <w:spacing w:line="276" w:lineRule="auto"/>
              <w:contextualSpacing/>
              <w:jc w:val="both"/>
              <w:rPr>
                <w:rFonts w:ascii="Times New Roman" w:hAnsi="Times New Roman"/>
                <w:sz w:val="24"/>
                <w:szCs w:val="24"/>
              </w:rPr>
            </w:pPr>
            <w:r w:rsidRPr="000B5638">
              <w:rPr>
                <w:rFonts w:ascii="Times New Roman" w:hAnsi="Times New Roman"/>
                <w:sz w:val="24"/>
                <w:szCs w:val="24"/>
              </w:rPr>
              <w:t>PDCCH at least for CSS (except for Type-3) via PDCCH repetition</w:t>
            </w:r>
          </w:p>
          <w:p w14:paraId="2753815E" w14:textId="77777777" w:rsidR="000B5638" w:rsidRPr="000B5638" w:rsidRDefault="000B5638" w:rsidP="000B5638">
            <w:pPr>
              <w:pStyle w:val="ListParagraph"/>
              <w:widowControl w:val="0"/>
              <w:numPr>
                <w:ilvl w:val="2"/>
                <w:numId w:val="38"/>
              </w:numPr>
              <w:tabs>
                <w:tab w:val="left" w:pos="0"/>
              </w:tabs>
              <w:spacing w:line="276" w:lineRule="auto"/>
              <w:contextualSpacing/>
              <w:jc w:val="both"/>
              <w:rPr>
                <w:rFonts w:ascii="Times New Roman" w:hAnsi="Times New Roman"/>
                <w:sz w:val="24"/>
                <w:szCs w:val="24"/>
              </w:rPr>
            </w:pPr>
            <w:r w:rsidRPr="000B5638">
              <w:rPr>
                <w:rFonts w:ascii="Times New Roman" w:hAnsi="Times New Roman"/>
                <w:sz w:val="24"/>
                <w:szCs w:val="24"/>
              </w:rPr>
              <w:t>PDSCH with Msg4 via PDSCH repetition</w:t>
            </w:r>
          </w:p>
          <w:p w14:paraId="4996BD41" w14:textId="77777777" w:rsidR="000B5638" w:rsidRPr="000B5638" w:rsidRDefault="000B5638" w:rsidP="000B5638">
            <w:pPr>
              <w:pStyle w:val="ListParagraph"/>
              <w:widowControl w:val="0"/>
              <w:numPr>
                <w:ilvl w:val="2"/>
                <w:numId w:val="38"/>
              </w:numPr>
              <w:tabs>
                <w:tab w:val="left" w:pos="0"/>
              </w:tabs>
              <w:spacing w:line="276" w:lineRule="auto"/>
              <w:contextualSpacing/>
              <w:jc w:val="both"/>
              <w:rPr>
                <w:rFonts w:ascii="Times New Roman" w:hAnsi="Times New Roman"/>
                <w:sz w:val="24"/>
                <w:szCs w:val="24"/>
              </w:rPr>
            </w:pPr>
            <w:r w:rsidRPr="000B5638">
              <w:rPr>
                <w:rFonts w:ascii="Times New Roman" w:hAnsi="Times New Roman"/>
                <w:sz w:val="24"/>
                <w:szCs w:val="24"/>
              </w:rPr>
              <w:t xml:space="preserve">PDSCH with SIB1 via 2 PDSCH repetitions within 20 </w:t>
            </w:r>
            <w:proofErr w:type="spellStart"/>
            <w:r w:rsidRPr="000B5638">
              <w:rPr>
                <w:rFonts w:ascii="Times New Roman" w:hAnsi="Times New Roman"/>
                <w:sz w:val="24"/>
                <w:szCs w:val="24"/>
              </w:rPr>
              <w:t>ms</w:t>
            </w:r>
            <w:proofErr w:type="spellEnd"/>
            <w:r w:rsidRPr="000B5638">
              <w:rPr>
                <w:rFonts w:ascii="Times New Roman" w:hAnsi="Times New Roman"/>
                <w:sz w:val="24"/>
                <w:szCs w:val="24"/>
              </w:rPr>
              <w:t xml:space="preserve"> duration</w:t>
            </w:r>
          </w:p>
          <w:p w14:paraId="36E732BE" w14:textId="77777777" w:rsidR="000B5638" w:rsidRPr="000B5638" w:rsidRDefault="000B5638" w:rsidP="000B5638">
            <w:pPr>
              <w:pStyle w:val="ListParagraph"/>
              <w:widowControl w:val="0"/>
              <w:numPr>
                <w:ilvl w:val="1"/>
                <w:numId w:val="38"/>
              </w:numPr>
              <w:tabs>
                <w:tab w:val="left" w:pos="0"/>
              </w:tabs>
              <w:spacing w:line="276" w:lineRule="auto"/>
              <w:contextualSpacing/>
              <w:jc w:val="both"/>
              <w:rPr>
                <w:rFonts w:ascii="Times New Roman" w:hAnsi="Times New Roman"/>
                <w:sz w:val="24"/>
                <w:szCs w:val="24"/>
              </w:rPr>
            </w:pPr>
            <w:r w:rsidRPr="000B5638">
              <w:rPr>
                <w:rFonts w:ascii="Times New Roman" w:hAnsi="Times New Roman"/>
                <w:sz w:val="24"/>
                <w:szCs w:val="24"/>
              </w:rPr>
              <w:t>System-level enhancements are to be specified for the following:</w:t>
            </w:r>
          </w:p>
          <w:p w14:paraId="5E926B7A" w14:textId="77777777" w:rsidR="000B5638" w:rsidRPr="000B5638" w:rsidRDefault="000B5638" w:rsidP="000B5638">
            <w:pPr>
              <w:pStyle w:val="ListParagraph"/>
              <w:numPr>
                <w:ilvl w:val="2"/>
                <w:numId w:val="38"/>
              </w:numPr>
              <w:autoSpaceDE w:val="0"/>
              <w:autoSpaceDN w:val="0"/>
              <w:adjustRightInd w:val="0"/>
              <w:snapToGrid w:val="0"/>
              <w:jc w:val="both"/>
              <w:rPr>
                <w:rFonts w:ascii="Times New Roman" w:hAnsi="Times New Roman"/>
                <w:sz w:val="24"/>
                <w:szCs w:val="24"/>
              </w:rPr>
            </w:pPr>
            <w:r w:rsidRPr="000B5638">
              <w:rPr>
                <w:rFonts w:ascii="Times New Roman" w:hAnsi="Times New Roman"/>
                <w:sz w:val="24"/>
                <w:szCs w:val="24"/>
              </w:rPr>
              <w:t>Support of extended periodicity of the half frames with SS/PBCH blocks assumed by UE during initial access.</w:t>
            </w:r>
          </w:p>
          <w:p w14:paraId="323219F6" w14:textId="77777777" w:rsidR="000B5638" w:rsidRPr="000B5638" w:rsidRDefault="000B5638" w:rsidP="000B5638">
            <w:pPr>
              <w:pStyle w:val="ListParagraph"/>
              <w:numPr>
                <w:ilvl w:val="3"/>
                <w:numId w:val="38"/>
              </w:numPr>
              <w:autoSpaceDE w:val="0"/>
              <w:autoSpaceDN w:val="0"/>
              <w:adjustRightInd w:val="0"/>
              <w:snapToGrid w:val="0"/>
              <w:jc w:val="both"/>
              <w:rPr>
                <w:rFonts w:ascii="Times New Roman" w:hAnsi="Times New Roman"/>
                <w:sz w:val="24"/>
                <w:szCs w:val="24"/>
              </w:rPr>
            </w:pPr>
            <w:r w:rsidRPr="000B5638">
              <w:rPr>
                <w:rFonts w:ascii="Times New Roman" w:hAnsi="Times New Roman"/>
                <w:sz w:val="24"/>
                <w:szCs w:val="24"/>
              </w:rPr>
              <w:t xml:space="preserve">The maximum of the additional default value (apart from the existing 20ms value) is 160 </w:t>
            </w:r>
            <w:proofErr w:type="spellStart"/>
            <w:r w:rsidRPr="000B5638">
              <w:rPr>
                <w:rFonts w:ascii="Times New Roman" w:hAnsi="Times New Roman"/>
                <w:sz w:val="24"/>
                <w:szCs w:val="24"/>
              </w:rPr>
              <w:t>ms</w:t>
            </w:r>
            <w:proofErr w:type="spellEnd"/>
          </w:p>
          <w:p w14:paraId="471AC8C2" w14:textId="77777777" w:rsidR="000B5638" w:rsidRPr="000B5638" w:rsidRDefault="000B5638" w:rsidP="000B5638">
            <w:pPr>
              <w:pStyle w:val="ListParagraph"/>
              <w:widowControl w:val="0"/>
              <w:numPr>
                <w:ilvl w:val="0"/>
                <w:numId w:val="38"/>
              </w:numPr>
              <w:spacing w:line="276" w:lineRule="auto"/>
              <w:contextualSpacing/>
              <w:jc w:val="both"/>
              <w:rPr>
                <w:rFonts w:ascii="Times New Roman" w:hAnsi="Times New Roman"/>
                <w:sz w:val="24"/>
                <w:szCs w:val="24"/>
              </w:rPr>
            </w:pPr>
            <w:r w:rsidRPr="000B5638">
              <w:rPr>
                <w:rFonts w:ascii="Times New Roman" w:hAnsi="Times New Roman"/>
                <w:sz w:val="24"/>
                <w:szCs w:val="24"/>
              </w:rPr>
              <w:t>Notes for this objective:</w:t>
            </w:r>
          </w:p>
          <w:p w14:paraId="6994A4DF" w14:textId="77777777" w:rsidR="000B5638" w:rsidRPr="000B5638" w:rsidRDefault="000B5638" w:rsidP="000B5638">
            <w:pPr>
              <w:pStyle w:val="ListParagraph"/>
              <w:widowControl w:val="0"/>
              <w:numPr>
                <w:ilvl w:val="1"/>
                <w:numId w:val="38"/>
              </w:numPr>
              <w:spacing w:line="276" w:lineRule="auto"/>
              <w:contextualSpacing/>
              <w:jc w:val="both"/>
              <w:rPr>
                <w:rFonts w:ascii="Times New Roman" w:hAnsi="Times New Roman"/>
                <w:sz w:val="24"/>
                <w:szCs w:val="24"/>
              </w:rPr>
            </w:pPr>
            <w:r w:rsidRPr="000B5638">
              <w:rPr>
                <w:rFonts w:ascii="Times New Roman" w:hAnsi="Times New Roman"/>
                <w:sz w:val="24"/>
                <w:szCs w:val="24"/>
              </w:rPr>
              <w:t>SSB channel enhancement other than SSB periodicity extension is not considered</w:t>
            </w:r>
          </w:p>
          <w:p w14:paraId="0685FC85" w14:textId="77777777" w:rsidR="000B5638" w:rsidRPr="000B5638" w:rsidRDefault="000B5638" w:rsidP="000B5638">
            <w:pPr>
              <w:pStyle w:val="ListParagraph"/>
              <w:widowControl w:val="0"/>
              <w:numPr>
                <w:ilvl w:val="2"/>
                <w:numId w:val="38"/>
              </w:numPr>
              <w:spacing w:line="276" w:lineRule="auto"/>
              <w:contextualSpacing/>
              <w:jc w:val="both"/>
              <w:rPr>
                <w:rFonts w:ascii="Times New Roman" w:hAnsi="Times New Roman"/>
                <w:sz w:val="24"/>
                <w:szCs w:val="24"/>
              </w:rPr>
            </w:pPr>
            <w:r w:rsidRPr="000B5638">
              <w:rPr>
                <w:rFonts w:ascii="Times New Roman" w:hAnsi="Times New Roman"/>
                <w:sz w:val="24"/>
                <w:szCs w:val="24"/>
              </w:rPr>
              <w:t>RAN1 should consider issues such as UE’s cell search complexity and impact to initial cell selection, latency and success rate, for the above extension</w:t>
            </w:r>
          </w:p>
          <w:p w14:paraId="5D35374E" w14:textId="77777777" w:rsidR="000B5638" w:rsidRPr="000B5638" w:rsidRDefault="000B5638" w:rsidP="000B5638">
            <w:pPr>
              <w:pStyle w:val="ListParagraph"/>
              <w:widowControl w:val="0"/>
              <w:numPr>
                <w:ilvl w:val="1"/>
                <w:numId w:val="38"/>
              </w:numPr>
              <w:spacing w:line="276" w:lineRule="auto"/>
              <w:contextualSpacing/>
              <w:jc w:val="both"/>
              <w:rPr>
                <w:rFonts w:ascii="Times New Roman" w:hAnsi="Times New Roman"/>
                <w:sz w:val="24"/>
                <w:szCs w:val="24"/>
              </w:rPr>
            </w:pPr>
            <w:r w:rsidRPr="000B5638">
              <w:rPr>
                <w:rFonts w:ascii="Times New Roman" w:hAnsi="Times New Roman"/>
                <w:sz w:val="24"/>
                <w:szCs w:val="24"/>
              </w:rPr>
              <w:t>The SSB periodicity enhancements potentially defined in this WID only apply to NTN operation</w:t>
            </w:r>
          </w:p>
          <w:p w14:paraId="5D97A5FE" w14:textId="77777777" w:rsidR="000B5638" w:rsidRPr="000B5638" w:rsidRDefault="000B5638" w:rsidP="000B5638">
            <w:pPr>
              <w:pStyle w:val="ListParagraph"/>
              <w:widowControl w:val="0"/>
              <w:numPr>
                <w:ilvl w:val="1"/>
                <w:numId w:val="38"/>
              </w:numPr>
              <w:spacing w:line="276" w:lineRule="auto"/>
              <w:contextualSpacing/>
              <w:jc w:val="both"/>
              <w:rPr>
                <w:rFonts w:ascii="Times New Roman" w:hAnsi="Times New Roman"/>
                <w:sz w:val="24"/>
                <w:szCs w:val="24"/>
              </w:rPr>
            </w:pPr>
            <w:r w:rsidRPr="000B5638">
              <w:rPr>
                <w:rFonts w:ascii="Times New Roman" w:hAnsi="Times New Roman"/>
                <w:sz w:val="24"/>
                <w:szCs w:val="24"/>
              </w:rPr>
              <w:t>Antenna gain of UE shall be assumed to be -5.5dBi in case of smartphone in FR1-NTN, the UE is assumed to be a full duplex UE, and at least 2Rx are considered at the UE</w:t>
            </w:r>
          </w:p>
          <w:p w14:paraId="5BB32820" w14:textId="14738E1D" w:rsidR="000B5638" w:rsidRPr="000B5638" w:rsidRDefault="000B5638" w:rsidP="000B5638">
            <w:pPr>
              <w:pStyle w:val="ListParagraph"/>
              <w:widowControl w:val="0"/>
              <w:numPr>
                <w:ilvl w:val="1"/>
                <w:numId w:val="38"/>
              </w:numPr>
              <w:spacing w:line="276" w:lineRule="auto"/>
              <w:contextualSpacing/>
              <w:jc w:val="both"/>
              <w:rPr>
                <w:rFonts w:ascii="Times New Roman" w:hAnsi="Times New Roman"/>
                <w:sz w:val="20"/>
                <w:szCs w:val="20"/>
              </w:rPr>
            </w:pPr>
            <w:r w:rsidRPr="000B5638">
              <w:rPr>
                <w:rFonts w:ascii="Times New Roman" w:hAnsi="Times New Roman"/>
                <w:sz w:val="24"/>
                <w:szCs w:val="24"/>
              </w:rPr>
              <w:t>NGSO to be considered in priority: LEO Set-1 @ 600 km</w:t>
            </w:r>
          </w:p>
        </w:tc>
      </w:tr>
    </w:tbl>
    <w:p w14:paraId="5206F6F2" w14:textId="77777777" w:rsidR="00F12D2B" w:rsidRDefault="00F12D2B" w:rsidP="00CD60DA">
      <w:pPr>
        <w:jc w:val="both"/>
      </w:pPr>
    </w:p>
    <w:p w14:paraId="65E8C13E" w14:textId="3B35475B" w:rsidR="006400C7" w:rsidRPr="006400C7" w:rsidRDefault="006400C7" w:rsidP="00CD60DA">
      <w:pPr>
        <w:jc w:val="both"/>
      </w:pPr>
      <w:r>
        <w:t xml:space="preserve">In this contribution, we </w:t>
      </w:r>
      <w:r w:rsidR="00CA44C2">
        <w:t>discuss</w:t>
      </w:r>
      <w:r w:rsidR="002D2038">
        <w:t xml:space="preserve"> </w:t>
      </w:r>
      <w:r w:rsidR="00EA34FF">
        <w:t xml:space="preserve">NR NTN </w:t>
      </w:r>
      <w:r w:rsidR="002D2038">
        <w:t>downlink coverage enhancement</w:t>
      </w:r>
      <w:r w:rsidR="00385112">
        <w:t xml:space="preserve">. </w:t>
      </w:r>
    </w:p>
    <w:p w14:paraId="05B5772E" w14:textId="09889F07" w:rsidR="0003353A" w:rsidRDefault="00EA5A5B" w:rsidP="00447B1C">
      <w:pPr>
        <w:pStyle w:val="Heading1"/>
      </w:pPr>
      <w:r>
        <w:lastRenderedPageBreak/>
        <w:t>Discussion</w:t>
      </w:r>
      <w:r w:rsidR="005055F7">
        <w:t xml:space="preserve"> </w:t>
      </w:r>
    </w:p>
    <w:p w14:paraId="2EC56EAC" w14:textId="7BB78D2C" w:rsidR="002F4462" w:rsidRDefault="00CA44C2" w:rsidP="002F4462">
      <w:pPr>
        <w:pStyle w:val="Heading2"/>
      </w:pPr>
      <w:r>
        <w:t xml:space="preserve">Link level </w:t>
      </w:r>
      <w:r w:rsidR="005055F7">
        <w:t>enhancement</w:t>
      </w:r>
      <w:r>
        <w:t xml:space="preserve"> </w:t>
      </w:r>
    </w:p>
    <w:p w14:paraId="40846670" w14:textId="14A09027" w:rsidR="00104B88" w:rsidRPr="00866046" w:rsidRDefault="00104B88" w:rsidP="00866046">
      <w:pPr>
        <w:jc w:val="both"/>
      </w:pPr>
      <w:r>
        <w:t>According to the updated WID</w:t>
      </w:r>
      <w:r w:rsidR="0000352D">
        <w:t xml:space="preserve"> </w:t>
      </w:r>
      <w:r w:rsidR="0000352D">
        <w:fldChar w:fldCharType="begin"/>
      </w:r>
      <w:r w:rsidR="0000352D">
        <w:instrText xml:space="preserve"> REF _Ref172890851 \r \h </w:instrText>
      </w:r>
      <w:r w:rsidR="00866046">
        <w:instrText xml:space="preserve"> \* MERGEFORMAT </w:instrText>
      </w:r>
      <w:r w:rsidR="0000352D">
        <w:fldChar w:fldCharType="separate"/>
      </w:r>
      <w:r w:rsidR="00E94399">
        <w:t>[2]</w:t>
      </w:r>
      <w:r w:rsidR="0000352D">
        <w:fldChar w:fldCharType="end"/>
      </w:r>
      <w:r>
        <w:t xml:space="preserve">, RAN1 is to </w:t>
      </w:r>
      <w:r w:rsidR="000B5638">
        <w:t>specify the link level enhancements</w:t>
      </w:r>
      <w:r w:rsidR="00466043">
        <w:t xml:space="preserve"> for PDCCH at least for CSS (except for Type-3), PDSCH with Msg4 and PSSCH with SIB1</w:t>
      </w:r>
      <w:r w:rsidR="00495038">
        <w:t xml:space="preserve">. </w:t>
      </w:r>
      <w:r>
        <w:t>In this section, we discuss the potential link level enhancement</w:t>
      </w:r>
      <w:r w:rsidR="0000352D">
        <w:t>s</w:t>
      </w:r>
      <w:r>
        <w:t xml:space="preserve">. </w:t>
      </w:r>
    </w:p>
    <w:p w14:paraId="0238D4E5" w14:textId="77777777" w:rsidR="0079059A" w:rsidRDefault="0079059A" w:rsidP="00E20F0D">
      <w:pPr>
        <w:jc w:val="both"/>
      </w:pPr>
    </w:p>
    <w:p w14:paraId="24A718AF" w14:textId="23329274" w:rsidR="005772A6" w:rsidRDefault="00866046" w:rsidP="009A53FF">
      <w:pPr>
        <w:pStyle w:val="Heading3"/>
      </w:pPr>
      <w:r w:rsidRPr="005772A6">
        <w:t>PDCCH enhancement</w:t>
      </w:r>
    </w:p>
    <w:p w14:paraId="13907EF6" w14:textId="7DB05D21" w:rsidR="00775794" w:rsidRDefault="00595B61" w:rsidP="00775794">
      <w:pPr>
        <w:jc w:val="both"/>
      </w:pPr>
      <w:r>
        <w:t xml:space="preserve">It was agreed to </w:t>
      </w:r>
      <w:r w:rsidR="00466043">
        <w:t>specify</w:t>
      </w:r>
      <w:r>
        <w:t xml:space="preserve"> PDCCH</w:t>
      </w:r>
      <w:r w:rsidR="00466043">
        <w:t xml:space="preserve"> at least for</w:t>
      </w:r>
      <w:r>
        <w:t xml:space="preserve"> CSS </w:t>
      </w:r>
      <w:r w:rsidR="00466043">
        <w:t xml:space="preserve">(except for Type-3) via PDCCH repetition. </w:t>
      </w:r>
    </w:p>
    <w:p w14:paraId="5E937BFB" w14:textId="77777777" w:rsidR="00433824" w:rsidRDefault="00433824" w:rsidP="00775794">
      <w:pPr>
        <w:jc w:val="both"/>
        <w:rPr>
          <w:highlight w:val="cyan"/>
        </w:rPr>
      </w:pPr>
    </w:p>
    <w:p w14:paraId="5BFFCE93" w14:textId="0C57D26E" w:rsidR="00A81C4A" w:rsidRDefault="00852F07" w:rsidP="00775794">
      <w:pPr>
        <w:jc w:val="both"/>
      </w:pPr>
      <w:r>
        <w:t>The technique of</w:t>
      </w:r>
      <w:r w:rsidR="0095473B">
        <w:t xml:space="preserve"> </w:t>
      </w:r>
      <w:r w:rsidR="00775794" w:rsidRPr="0005489C">
        <w:t xml:space="preserve">PDCCH repetition was introduced in Release 17 to enhance PDCCH reliability, initially triggered for multi-TRP environment. There are certain restrictions of applying PDCCH repetition. </w:t>
      </w:r>
      <w:r w:rsidR="00775794">
        <w:t>Specifically, PDCCH repetition is not applied for those PDCCHs scheduling system information (e.g., SIB1 or other SIBs)</w:t>
      </w:r>
      <w:r w:rsidR="002E5AF7">
        <w:t>, scheduling initial access (e.g.,</w:t>
      </w:r>
      <w:r w:rsidR="00A913F4">
        <w:t xml:space="preserve"> Msg2 or Msg4), or scheduling paging</w:t>
      </w:r>
      <w:r w:rsidR="002E5AF7">
        <w:t xml:space="preserve"> </w:t>
      </w:r>
      <w:r w:rsidR="00A913F4">
        <w:t>information</w:t>
      </w:r>
      <w:r w:rsidR="00775794">
        <w:t>.</w:t>
      </w:r>
    </w:p>
    <w:p w14:paraId="798917C4" w14:textId="77777777" w:rsidR="0042716E" w:rsidRDefault="0042716E" w:rsidP="00775794">
      <w:pPr>
        <w:jc w:val="both"/>
      </w:pPr>
    </w:p>
    <w:p w14:paraId="0894680A" w14:textId="5804BE36" w:rsidR="00433824" w:rsidRPr="00433824" w:rsidRDefault="00433824" w:rsidP="00775794">
      <w:pPr>
        <w:jc w:val="both"/>
        <w:rPr>
          <w:i/>
          <w:iCs/>
        </w:rPr>
      </w:pPr>
      <w:r>
        <w:t>In Release 17 PDCCH repetition, two search space sets are linked, where two linked PDCCH candidates in two search space sets have the same aggregation level and the same candidate index. The DCI payload and coded bits are the same for the two linked PDCCH candidates. We think the same principle could be applied to PDCCH CSS repetition for simplicity.</w:t>
      </w:r>
    </w:p>
    <w:p w14:paraId="66229DC2" w14:textId="77777777" w:rsidR="00433824" w:rsidRDefault="00433824" w:rsidP="00775794">
      <w:pPr>
        <w:jc w:val="both"/>
      </w:pPr>
    </w:p>
    <w:p w14:paraId="2D3C0E67" w14:textId="1B839B23" w:rsidR="00E20753" w:rsidRDefault="00E20753" w:rsidP="00E20753">
      <w:pPr>
        <w:jc w:val="both"/>
      </w:pPr>
      <w:r>
        <w:t xml:space="preserve">PDCCH CSS </w:t>
      </w:r>
      <w:r w:rsidR="00433824">
        <w:t>coverage</w:t>
      </w:r>
      <w:r>
        <w:t xml:space="preserve"> enhancement i</w:t>
      </w:r>
      <w:r w:rsidR="00433824">
        <w:t>s</w:t>
      </w:r>
      <w:r>
        <w:t xml:space="preserve"> </w:t>
      </w:r>
      <w:r w:rsidR="00433824">
        <w:t>needed</w:t>
      </w:r>
      <w:r>
        <w:t xml:space="preserve"> for satellite parameter set 1-3 with a target CNR of -8 dB. Based on existing </w:t>
      </w:r>
      <w:r w:rsidR="00433824">
        <w:t xml:space="preserve">companies’ </w:t>
      </w:r>
      <w:r>
        <w:t xml:space="preserve">observations, the required SNR for PDCCH is in average equal to -6 dB. This implies a coverage gap of 2 dB. </w:t>
      </w:r>
      <w:r w:rsidR="00433824">
        <w:t>Hence,</w:t>
      </w:r>
      <w:r>
        <w:t xml:space="preserve"> 2 </w:t>
      </w:r>
      <w:r w:rsidR="00433824">
        <w:t xml:space="preserve">PDCCH CSS </w:t>
      </w:r>
      <w:r>
        <w:t xml:space="preserve">repetitions </w:t>
      </w:r>
      <w:r w:rsidR="00433824">
        <w:t>are</w:t>
      </w:r>
      <w:r>
        <w:t xml:space="preserve"> enough to close th</w:t>
      </w:r>
      <w:r w:rsidR="00433824">
        <w:t>is</w:t>
      </w:r>
      <w:r>
        <w:t xml:space="preserve"> gap.</w:t>
      </w:r>
    </w:p>
    <w:p w14:paraId="7CEF2388" w14:textId="77777777" w:rsidR="00466043" w:rsidRDefault="00466043" w:rsidP="00775794">
      <w:pPr>
        <w:jc w:val="both"/>
      </w:pPr>
    </w:p>
    <w:p w14:paraId="157B5D90" w14:textId="686E09E2" w:rsidR="0042716E" w:rsidRPr="0042716E" w:rsidRDefault="00EC279C" w:rsidP="009A53FF">
      <w:pPr>
        <w:jc w:val="both"/>
        <w:rPr>
          <w:bCs/>
          <w:i/>
          <w:iCs/>
        </w:rPr>
      </w:pPr>
      <w:r w:rsidRPr="003042D8">
        <w:rPr>
          <w:b/>
          <w:bCs/>
          <w:i/>
          <w:iCs/>
          <w:u w:val="single"/>
        </w:rPr>
        <w:t>Proposal 1</w:t>
      </w:r>
      <w:r w:rsidRPr="00737CB5">
        <w:rPr>
          <w:i/>
          <w:iCs/>
        </w:rPr>
        <w:t>:</w:t>
      </w:r>
      <w:r w:rsidRPr="0005489C">
        <w:rPr>
          <w:i/>
          <w:iCs/>
        </w:rPr>
        <w:t xml:space="preserve"> </w:t>
      </w:r>
      <w:r>
        <w:rPr>
          <w:i/>
          <w:iCs/>
        </w:rPr>
        <w:t xml:space="preserve">For </w:t>
      </w:r>
      <w:r w:rsidR="00F80488">
        <w:rPr>
          <w:i/>
          <w:iCs/>
        </w:rPr>
        <w:t>coverage enhancements</w:t>
      </w:r>
      <w:r w:rsidR="00F80488" w:rsidRPr="0005489C">
        <w:rPr>
          <w:i/>
          <w:iCs/>
        </w:rPr>
        <w:t xml:space="preserve"> </w:t>
      </w:r>
      <w:r w:rsidR="00F80488">
        <w:rPr>
          <w:i/>
          <w:iCs/>
        </w:rPr>
        <w:t xml:space="preserve">of </w:t>
      </w:r>
      <w:r w:rsidRPr="0005489C">
        <w:rPr>
          <w:i/>
          <w:iCs/>
        </w:rPr>
        <w:t>PDCCH</w:t>
      </w:r>
      <w:r>
        <w:rPr>
          <w:i/>
          <w:iCs/>
        </w:rPr>
        <w:t xml:space="preserve"> </w:t>
      </w:r>
      <w:r w:rsidR="009A53FF">
        <w:rPr>
          <w:i/>
          <w:iCs/>
        </w:rPr>
        <w:t>CSS (except type-3)</w:t>
      </w:r>
      <w:r>
        <w:rPr>
          <w:i/>
          <w:iCs/>
        </w:rPr>
        <w:t>,</w:t>
      </w:r>
      <w:r w:rsidR="0042716E">
        <w:rPr>
          <w:i/>
          <w:iCs/>
        </w:rPr>
        <w:t xml:space="preserve"> support 2 PDCCH repetitions</w:t>
      </w:r>
      <w:r w:rsidR="009A53FF">
        <w:rPr>
          <w:i/>
          <w:iCs/>
        </w:rPr>
        <w:t xml:space="preserve">, where </w:t>
      </w:r>
      <w:r w:rsidR="009A53FF">
        <w:rPr>
          <w:bCs/>
          <w:i/>
          <w:iCs/>
        </w:rPr>
        <w:t>two search spaces are linked and the l</w:t>
      </w:r>
      <w:r w:rsidR="0042716E" w:rsidRPr="0042716E">
        <w:rPr>
          <w:bCs/>
          <w:i/>
          <w:iCs/>
          <w:lang w:val="en-GB"/>
        </w:rPr>
        <w:t>inked PDCCH candidates share the same aggregation level</w:t>
      </w:r>
      <w:r w:rsidR="009A53FF">
        <w:rPr>
          <w:bCs/>
          <w:i/>
          <w:iCs/>
          <w:lang w:val="en-GB"/>
        </w:rPr>
        <w:t>, candidate index,</w:t>
      </w:r>
      <w:r w:rsidR="0042716E" w:rsidRPr="0042716E">
        <w:rPr>
          <w:bCs/>
          <w:i/>
          <w:iCs/>
          <w:lang w:val="en-GB"/>
        </w:rPr>
        <w:t xml:space="preserve"> </w:t>
      </w:r>
      <w:r w:rsidR="00433824">
        <w:rPr>
          <w:bCs/>
          <w:i/>
          <w:iCs/>
          <w:lang w:val="en-GB"/>
        </w:rPr>
        <w:t xml:space="preserve">DCI payload and </w:t>
      </w:r>
      <w:r w:rsidR="0042716E" w:rsidRPr="0042716E">
        <w:rPr>
          <w:bCs/>
          <w:i/>
          <w:iCs/>
          <w:lang w:val="en-GB"/>
        </w:rPr>
        <w:t>coded bits</w:t>
      </w:r>
      <w:r w:rsidR="009A53FF">
        <w:rPr>
          <w:bCs/>
          <w:i/>
          <w:iCs/>
          <w:lang w:val="en-GB"/>
        </w:rPr>
        <w:t>.</w:t>
      </w:r>
    </w:p>
    <w:p w14:paraId="13B803ED" w14:textId="77777777" w:rsidR="0042716E" w:rsidRPr="009A53FF" w:rsidRDefault="0042716E" w:rsidP="00775794">
      <w:pPr>
        <w:jc w:val="both"/>
        <w:rPr>
          <w:i/>
          <w:iCs/>
        </w:rPr>
      </w:pPr>
    </w:p>
    <w:p w14:paraId="3179D074" w14:textId="5AC84F19" w:rsidR="00EC279C" w:rsidRDefault="00EE6877" w:rsidP="009A53FF">
      <w:pPr>
        <w:pStyle w:val="Heading4"/>
      </w:pPr>
      <w:r>
        <w:t>Type0</w:t>
      </w:r>
      <w:r w:rsidR="00937073">
        <w:t>-</w:t>
      </w:r>
      <w:r w:rsidRPr="005772A6">
        <w:t xml:space="preserve">PDCCH </w:t>
      </w:r>
      <w:r>
        <w:t>repetition</w:t>
      </w:r>
    </w:p>
    <w:p w14:paraId="30E6FC60" w14:textId="7F83CB7A" w:rsidR="001C0671" w:rsidRDefault="001C0671" w:rsidP="001C0671">
      <w:pPr>
        <w:jc w:val="both"/>
      </w:pPr>
      <w:r>
        <w:t xml:space="preserve">In this </w:t>
      </w:r>
      <w:r w:rsidR="00FC73BF">
        <w:t>sub-</w:t>
      </w:r>
      <w:r>
        <w:t xml:space="preserve">section, we consider type0-PDCCH repetition. There are two PDCCH repetition schemes: intra-slot PDCCH repetition and inter-slot PDCCH repetition. </w:t>
      </w:r>
    </w:p>
    <w:p w14:paraId="58A4FD8D" w14:textId="77777777" w:rsidR="001C0671" w:rsidRPr="001C0671" w:rsidRDefault="001C0671" w:rsidP="001C0671"/>
    <w:p w14:paraId="107F3964" w14:textId="31361CFB" w:rsidR="00466043" w:rsidRDefault="00466043" w:rsidP="00775794">
      <w:pPr>
        <w:jc w:val="both"/>
        <w:rPr>
          <w:b/>
          <w:bCs/>
        </w:rPr>
      </w:pPr>
      <w:r w:rsidRPr="00466043">
        <w:rPr>
          <w:b/>
          <w:bCs/>
        </w:rPr>
        <w:t>Intra-slot repetition</w:t>
      </w:r>
    </w:p>
    <w:p w14:paraId="763BE7B7" w14:textId="77777777" w:rsidR="009A2BFA" w:rsidRPr="002F2422" w:rsidRDefault="009A2BFA" w:rsidP="00775794">
      <w:pPr>
        <w:jc w:val="both"/>
        <w:rPr>
          <w:b/>
          <w:bCs/>
        </w:rPr>
      </w:pPr>
    </w:p>
    <w:p w14:paraId="2EA797AA" w14:textId="1101414C" w:rsidR="00737D5F" w:rsidRDefault="00B93A2B" w:rsidP="00775794">
      <w:pPr>
        <w:jc w:val="both"/>
      </w:pPr>
      <w:r>
        <w:t xml:space="preserve">UE procedure for monitoring </w:t>
      </w:r>
      <w:r w:rsidR="00937073">
        <w:t xml:space="preserve">type0-PDCCH </w:t>
      </w:r>
      <w:r>
        <w:t xml:space="preserve">for CSS sets is described in TS 38.213 </w:t>
      </w:r>
      <w:r>
        <w:fldChar w:fldCharType="begin"/>
      </w:r>
      <w:r>
        <w:instrText xml:space="preserve"> REF _Ref176792501 \r \h </w:instrText>
      </w:r>
      <w:r>
        <w:fldChar w:fldCharType="separate"/>
      </w:r>
      <w:r w:rsidR="00E94399">
        <w:t>[3]</w:t>
      </w:r>
      <w:r>
        <w:fldChar w:fldCharType="end"/>
      </w:r>
      <w:r>
        <w:t xml:space="preserve"> Section 13. For FR1-NTN and CORESET multiplexing pattern 1, the parameters for PDCCH monitoring occasions are given in Table 13-11. There are several entries in the table</w:t>
      </w:r>
      <w:r w:rsidR="004D07E3">
        <w:t xml:space="preserve"> (i.e., entry index 1, 3, 5 7)</w:t>
      </w:r>
      <w:r>
        <w:t xml:space="preserve"> that the number of search space sets per slot is 2. </w:t>
      </w:r>
      <w:r w:rsidR="004D07E3">
        <w:t xml:space="preserve">These search space sets correspond to two different SSB indexes, and the total number of OFDM symbols used for these two search space sets is </w:t>
      </w:r>
      <m:oMath>
        <m:r>
          <w:rPr>
            <w:rFonts w:ascii="Cambria Math" w:hAnsi="Cambria Math"/>
          </w:rPr>
          <m:t>2⋅</m:t>
        </m:r>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CORESET</m:t>
            </m:r>
          </m:sup>
        </m:sSubSup>
      </m:oMath>
      <w:r w:rsidR="004D07E3">
        <w:t xml:space="preserve">. If intra-slot </w:t>
      </w:r>
      <w:r w:rsidR="00937073">
        <w:t xml:space="preserve">type0-PDCCH </w:t>
      </w:r>
      <w:r w:rsidR="004D07E3">
        <w:t xml:space="preserve">repetition is applied, then the total number of OFDM symbols used for search space sets is </w:t>
      </w:r>
      <m:oMath>
        <m:r>
          <w:rPr>
            <w:rFonts w:ascii="Cambria Math" w:hAnsi="Cambria Math"/>
          </w:rPr>
          <m:t>4⋅</m:t>
        </m:r>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CORESET</m:t>
            </m:r>
          </m:sup>
        </m:sSubSup>
      </m:oMath>
      <w:r w:rsidR="004D07E3">
        <w:t>, which is at least 8 symbols</w:t>
      </w:r>
      <w:r w:rsidR="001C0671">
        <w:t xml:space="preserve"> (to support aggregation level 8 under 5 MHz bandwidth)</w:t>
      </w:r>
      <w:r w:rsidR="004D07E3">
        <w:t>. This le</w:t>
      </w:r>
      <w:r w:rsidR="00FC73BF">
        <w:t>aves</w:t>
      </w:r>
      <w:r w:rsidR="004D07E3">
        <w:t xml:space="preserve"> </w:t>
      </w:r>
      <w:r w:rsidR="00737D5F">
        <w:t xml:space="preserve">a very </w:t>
      </w:r>
      <w:r w:rsidR="004D07E3">
        <w:t xml:space="preserve">limited number of symbols for PDSCH with SIB1, since PDSCH with SIB1 is transmitted in the same slot as </w:t>
      </w:r>
      <w:r w:rsidR="00937073">
        <w:t xml:space="preserve">type0-PDCCH </w:t>
      </w:r>
      <w:r w:rsidR="004D07E3">
        <w:t xml:space="preserve">(cf. TS 38.214 </w:t>
      </w:r>
      <w:r w:rsidR="00737D5F">
        <w:fldChar w:fldCharType="begin"/>
      </w:r>
      <w:r w:rsidR="00737D5F">
        <w:instrText xml:space="preserve"> REF _Ref186712209 \r \h </w:instrText>
      </w:r>
      <w:r w:rsidR="00737D5F">
        <w:fldChar w:fldCharType="separate"/>
      </w:r>
      <w:r w:rsidR="00E94399">
        <w:t>[4]</w:t>
      </w:r>
      <w:r w:rsidR="00737D5F">
        <w:fldChar w:fldCharType="end"/>
      </w:r>
      <w:r w:rsidR="00737D5F">
        <w:t xml:space="preserve">, </w:t>
      </w:r>
      <w:r w:rsidR="004D07E3">
        <w:t>Table 5.1</w:t>
      </w:r>
      <w:r w:rsidR="00737D5F">
        <w:t>.</w:t>
      </w:r>
      <w:r w:rsidR="004D07E3">
        <w:t>2.1.1-2)</w:t>
      </w:r>
      <w:r w:rsidR="00737D5F">
        <w:t xml:space="preserve">. </w:t>
      </w:r>
      <w:r w:rsidR="001666D2">
        <w:t xml:space="preserve">This is illustrated in </w:t>
      </w:r>
      <w:r w:rsidR="001666D2">
        <w:fldChar w:fldCharType="begin"/>
      </w:r>
      <w:r w:rsidR="001666D2">
        <w:instrText xml:space="preserve"> REF _Ref186720033 \h </w:instrText>
      </w:r>
      <w:r w:rsidR="001666D2">
        <w:fldChar w:fldCharType="separate"/>
      </w:r>
      <w:r w:rsidR="00E94399">
        <w:t xml:space="preserve">Figure </w:t>
      </w:r>
      <w:r w:rsidR="00E94399">
        <w:rPr>
          <w:noProof/>
        </w:rPr>
        <w:t>1</w:t>
      </w:r>
      <w:r w:rsidR="001666D2">
        <w:fldChar w:fldCharType="end"/>
      </w:r>
      <w:r w:rsidR="001666D2">
        <w:t xml:space="preserve">. </w:t>
      </w:r>
    </w:p>
    <w:p w14:paraId="1D9CC445" w14:textId="348B5995" w:rsidR="001666D2" w:rsidRDefault="00E22E5A" w:rsidP="001666D2">
      <w:pPr>
        <w:keepNext/>
        <w:jc w:val="center"/>
      </w:pPr>
      <w:r w:rsidRPr="00E22E5A">
        <w:rPr>
          <w:noProof/>
        </w:rPr>
        <w:lastRenderedPageBreak/>
        <w:drawing>
          <wp:inline distT="0" distB="0" distL="0" distR="0" wp14:anchorId="60F8739B" wp14:editId="00FB763F">
            <wp:extent cx="3172265" cy="1848595"/>
            <wp:effectExtent l="0" t="0" r="3175" b="0"/>
            <wp:docPr id="569289407"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289407" name="Picture 1" descr="A diagram of a graph&#10;&#10;Description automatically generated with medium confidence"/>
                    <pic:cNvPicPr/>
                  </pic:nvPicPr>
                  <pic:blipFill>
                    <a:blip r:embed="rId8"/>
                    <a:stretch>
                      <a:fillRect/>
                    </a:stretch>
                  </pic:blipFill>
                  <pic:spPr>
                    <a:xfrm>
                      <a:off x="0" y="0"/>
                      <a:ext cx="3201974" cy="1865908"/>
                    </a:xfrm>
                    <a:prstGeom prst="rect">
                      <a:avLst/>
                    </a:prstGeom>
                  </pic:spPr>
                </pic:pic>
              </a:graphicData>
            </a:graphic>
          </wp:inline>
        </w:drawing>
      </w:r>
    </w:p>
    <w:p w14:paraId="7509664D" w14:textId="38BF269D" w:rsidR="00E22E5A" w:rsidRDefault="001666D2" w:rsidP="009A2BFA">
      <w:pPr>
        <w:pStyle w:val="Caption"/>
      </w:pPr>
      <w:bookmarkStart w:id="1" w:name="_Ref186720033"/>
      <w:r>
        <w:t xml:space="preserve">Figure </w:t>
      </w:r>
      <w:fldSimple w:instr=" SEQ Figure \* ARABIC ">
        <w:r w:rsidR="00E94399">
          <w:rPr>
            <w:noProof/>
          </w:rPr>
          <w:t>1</w:t>
        </w:r>
      </w:fldSimple>
      <w:bookmarkEnd w:id="1"/>
      <w:r>
        <w:t xml:space="preserve">: Illustration of intra-slot </w:t>
      </w:r>
      <w:r w:rsidR="00937073">
        <w:t xml:space="preserve">type0-PDCCH </w:t>
      </w:r>
      <w:r>
        <w:t>repetition for 2 search space sets per slot</w:t>
      </w:r>
    </w:p>
    <w:p w14:paraId="1A38B2FC" w14:textId="674782DC" w:rsidR="00925721" w:rsidRDefault="00E22E5A" w:rsidP="00775794">
      <w:pPr>
        <w:jc w:val="both"/>
      </w:pPr>
      <w:r>
        <w:t xml:space="preserve">For the other entries in Table 13-11 of TS 38.213 where the number of search space sets per slot is 1, in case intra-slot </w:t>
      </w:r>
      <w:r w:rsidR="00937073">
        <w:t xml:space="preserve">type0-PDCCH </w:t>
      </w:r>
      <w:r>
        <w:t xml:space="preserve">repetition is applied, the total number of OFDM symbols used for search space sets is </w:t>
      </w:r>
      <m:oMath>
        <m:r>
          <w:rPr>
            <w:rFonts w:ascii="Cambria Math" w:hAnsi="Cambria Math"/>
          </w:rPr>
          <m:t>2⋅</m:t>
        </m:r>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CORESET</m:t>
            </m:r>
          </m:sup>
        </m:sSubSup>
      </m:oMath>
      <w:r>
        <w:t xml:space="preserve">. This implies that PDSCH with SIB1 can use up to </w:t>
      </w:r>
      <w:r w:rsidR="00FC73BF">
        <w:t>10</w:t>
      </w:r>
      <w:r>
        <w:t xml:space="preserve"> OFDM symbols.</w:t>
      </w:r>
      <w:r w:rsidRPr="00E22E5A">
        <w:t xml:space="preserve"> </w:t>
      </w:r>
      <w:r>
        <w:t xml:space="preserve">This is illustrated in </w:t>
      </w:r>
      <w:r w:rsidR="00925721">
        <w:fldChar w:fldCharType="begin"/>
      </w:r>
      <w:r w:rsidR="00925721">
        <w:instrText xml:space="preserve"> REF _Ref186722772 \h </w:instrText>
      </w:r>
      <w:r w:rsidR="00925721">
        <w:fldChar w:fldCharType="separate"/>
      </w:r>
      <w:r w:rsidR="00E94399">
        <w:t xml:space="preserve">Figure </w:t>
      </w:r>
      <w:r w:rsidR="00E94399">
        <w:rPr>
          <w:noProof/>
        </w:rPr>
        <w:t>2</w:t>
      </w:r>
      <w:r w:rsidR="00925721">
        <w:fldChar w:fldCharType="end"/>
      </w:r>
      <w:r w:rsidR="00925721">
        <w:t>.</w:t>
      </w:r>
      <w:r w:rsidR="00344B18">
        <w:t xml:space="preserve"> </w:t>
      </w:r>
    </w:p>
    <w:p w14:paraId="3EB8F04B" w14:textId="6A1BA449" w:rsidR="003042D8" w:rsidRDefault="003042D8" w:rsidP="00775794">
      <w:pPr>
        <w:jc w:val="both"/>
      </w:pPr>
    </w:p>
    <w:p w14:paraId="6037F7C6" w14:textId="536580AD" w:rsidR="00E22E5A" w:rsidRDefault="00925721" w:rsidP="00E22E5A">
      <w:pPr>
        <w:keepNext/>
        <w:jc w:val="center"/>
      </w:pPr>
      <w:r w:rsidRPr="00925721">
        <w:rPr>
          <w:noProof/>
        </w:rPr>
        <w:drawing>
          <wp:inline distT="0" distB="0" distL="0" distR="0" wp14:anchorId="78065E83" wp14:editId="7E25A19E">
            <wp:extent cx="3713480" cy="1849613"/>
            <wp:effectExtent l="0" t="0" r="0" b="0"/>
            <wp:docPr id="198038858"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38858" name="Picture 1" descr="A diagram of a computer&#10;&#10;Description automatically generated with medium confidence"/>
                    <pic:cNvPicPr/>
                  </pic:nvPicPr>
                  <pic:blipFill>
                    <a:blip r:embed="rId9"/>
                    <a:stretch>
                      <a:fillRect/>
                    </a:stretch>
                  </pic:blipFill>
                  <pic:spPr>
                    <a:xfrm>
                      <a:off x="0" y="0"/>
                      <a:ext cx="3750116" cy="1867861"/>
                    </a:xfrm>
                    <a:prstGeom prst="rect">
                      <a:avLst/>
                    </a:prstGeom>
                  </pic:spPr>
                </pic:pic>
              </a:graphicData>
            </a:graphic>
          </wp:inline>
        </w:drawing>
      </w:r>
    </w:p>
    <w:p w14:paraId="150622C3" w14:textId="5733F3F3" w:rsidR="009A2BFA" w:rsidRDefault="00E22E5A" w:rsidP="009A2BFA">
      <w:pPr>
        <w:pStyle w:val="Caption"/>
      </w:pPr>
      <w:bookmarkStart w:id="2" w:name="_Ref186722772"/>
      <w:r>
        <w:t xml:space="preserve">Figure </w:t>
      </w:r>
      <w:fldSimple w:instr=" SEQ Figure \* ARABIC ">
        <w:r w:rsidR="00E94399">
          <w:rPr>
            <w:noProof/>
          </w:rPr>
          <w:t>2</w:t>
        </w:r>
      </w:fldSimple>
      <w:bookmarkEnd w:id="2"/>
      <w:r>
        <w:t xml:space="preserve">: Illustration of intra-slot </w:t>
      </w:r>
      <w:r w:rsidR="00937073">
        <w:t xml:space="preserve">type0-PDCCH </w:t>
      </w:r>
      <w:r>
        <w:t>repetition for 1 search space set per slo</w:t>
      </w:r>
      <w:r w:rsidR="00925721">
        <w:t>t</w:t>
      </w:r>
    </w:p>
    <w:p w14:paraId="78E44752" w14:textId="28922267" w:rsidR="00EC279C" w:rsidRPr="00EC279C" w:rsidRDefault="009A2BFA" w:rsidP="00EC279C">
      <w:pPr>
        <w:jc w:val="both"/>
      </w:pPr>
      <w:r>
        <w:t xml:space="preserve">The coverage gap of PDSCH with SIB1 is in average of 2.2 dB to 4.6 dB, depending on SIB1 size. This is achieved with the assumption of 12 OFDM symbols. If only </w:t>
      </w:r>
      <w:r w:rsidR="00FC73BF">
        <w:t>6</w:t>
      </w:r>
      <w:r>
        <w:t xml:space="preserve"> OFDM symbols are used for PDSCH with SIB1, then the coverage gap is larger. To enhance the coverage of PDSCH with SIB1, we prefer to avoid intra-slot PDCCH repetition. Hence, </w:t>
      </w:r>
      <w:r w:rsidR="00EC279C">
        <w:t>we have the following proposal.</w:t>
      </w:r>
    </w:p>
    <w:p w14:paraId="6DCB8725" w14:textId="77777777" w:rsidR="00EC279C" w:rsidRDefault="00EC279C" w:rsidP="00EC279C">
      <w:pPr>
        <w:jc w:val="both"/>
        <w:rPr>
          <w:b/>
          <w:bCs/>
          <w:i/>
          <w:iCs/>
          <w:u w:val="single"/>
        </w:rPr>
      </w:pPr>
    </w:p>
    <w:p w14:paraId="12581EBD" w14:textId="77777777" w:rsidR="009A2BFA" w:rsidRDefault="009A2BFA" w:rsidP="009A2BFA">
      <w:pPr>
        <w:jc w:val="both"/>
        <w:rPr>
          <w:i/>
          <w:iCs/>
        </w:rPr>
      </w:pPr>
      <w:r w:rsidRPr="00737CB5">
        <w:rPr>
          <w:i/>
          <w:iCs/>
        </w:rPr>
        <w:t>Observation 1:</w:t>
      </w:r>
      <w:r w:rsidRPr="0005489C">
        <w:rPr>
          <w:i/>
          <w:iCs/>
        </w:rPr>
        <w:t xml:space="preserve"> </w:t>
      </w:r>
      <w:r>
        <w:rPr>
          <w:i/>
          <w:iCs/>
        </w:rPr>
        <w:t>For</w:t>
      </w:r>
      <w:r w:rsidRPr="00F80488">
        <w:rPr>
          <w:i/>
          <w:iCs/>
        </w:rPr>
        <w:t xml:space="preserve"> </w:t>
      </w:r>
      <w:r>
        <w:rPr>
          <w:i/>
          <w:iCs/>
        </w:rPr>
        <w:t>link level coverage enhancement on type0-PDCCH CSS, if intra-slot</w:t>
      </w:r>
      <w:r w:rsidRPr="0005489C">
        <w:rPr>
          <w:i/>
          <w:iCs/>
        </w:rPr>
        <w:t xml:space="preserve"> </w:t>
      </w:r>
      <w:r>
        <w:rPr>
          <w:i/>
          <w:iCs/>
        </w:rPr>
        <w:t>PDCCH repetition is applied, there is not enough OFDM symbols for PDSCH with SIB1 transmission.</w:t>
      </w:r>
    </w:p>
    <w:p w14:paraId="4CFC9E77" w14:textId="77777777" w:rsidR="009A2BFA" w:rsidRDefault="009A2BFA" w:rsidP="00EC279C">
      <w:pPr>
        <w:jc w:val="both"/>
        <w:rPr>
          <w:b/>
          <w:bCs/>
          <w:i/>
          <w:iCs/>
          <w:u w:val="single"/>
        </w:rPr>
      </w:pPr>
    </w:p>
    <w:p w14:paraId="7F4B3637" w14:textId="09475235" w:rsidR="00B93A2B" w:rsidRPr="00EC279C" w:rsidRDefault="00EC279C" w:rsidP="009A2BFA">
      <w:pPr>
        <w:jc w:val="both"/>
        <w:rPr>
          <w:i/>
          <w:iCs/>
        </w:rPr>
      </w:pPr>
      <w:r w:rsidRPr="003042D8">
        <w:rPr>
          <w:b/>
          <w:bCs/>
          <w:i/>
          <w:iCs/>
          <w:u w:val="single"/>
        </w:rPr>
        <w:t xml:space="preserve">Proposal </w:t>
      </w:r>
      <w:r w:rsidR="009A53FF">
        <w:rPr>
          <w:b/>
          <w:bCs/>
          <w:i/>
          <w:iCs/>
          <w:u w:val="single"/>
        </w:rPr>
        <w:t>2</w:t>
      </w:r>
      <w:r w:rsidRPr="00737CB5">
        <w:rPr>
          <w:i/>
          <w:iCs/>
        </w:rPr>
        <w:t>:</w:t>
      </w:r>
      <w:r w:rsidRPr="0005489C">
        <w:rPr>
          <w:i/>
          <w:iCs/>
        </w:rPr>
        <w:t xml:space="preserve"> </w:t>
      </w:r>
      <w:r>
        <w:rPr>
          <w:i/>
          <w:iCs/>
        </w:rPr>
        <w:t>For</w:t>
      </w:r>
      <w:r w:rsidR="00F80488">
        <w:rPr>
          <w:i/>
          <w:iCs/>
        </w:rPr>
        <w:t xml:space="preserve"> coverage enhancemen</w:t>
      </w:r>
      <w:r w:rsidR="00F83216">
        <w:rPr>
          <w:i/>
          <w:iCs/>
        </w:rPr>
        <w:t>t</w:t>
      </w:r>
      <w:r w:rsidR="00F80488">
        <w:rPr>
          <w:i/>
          <w:iCs/>
        </w:rPr>
        <w:t xml:space="preserve"> </w:t>
      </w:r>
      <w:r w:rsidR="001C0671">
        <w:rPr>
          <w:i/>
          <w:iCs/>
        </w:rPr>
        <w:t>of</w:t>
      </w:r>
      <w:r w:rsidR="00F80488">
        <w:rPr>
          <w:i/>
          <w:iCs/>
        </w:rPr>
        <w:t xml:space="preserve"> </w:t>
      </w:r>
      <w:r w:rsidR="00937073">
        <w:rPr>
          <w:i/>
          <w:iCs/>
        </w:rPr>
        <w:t>type0-PDCCH</w:t>
      </w:r>
      <w:r w:rsidR="00F80488">
        <w:rPr>
          <w:i/>
          <w:iCs/>
        </w:rPr>
        <w:t xml:space="preserve"> CSS</w:t>
      </w:r>
      <w:r>
        <w:rPr>
          <w:i/>
          <w:iCs/>
        </w:rPr>
        <w:t>, do not support intra-slot</w:t>
      </w:r>
      <w:r w:rsidRPr="0005489C">
        <w:rPr>
          <w:i/>
          <w:iCs/>
        </w:rPr>
        <w:t xml:space="preserve"> </w:t>
      </w:r>
      <w:r>
        <w:rPr>
          <w:i/>
          <w:iCs/>
        </w:rPr>
        <w:t>PDCCH repetition</w:t>
      </w:r>
      <w:r w:rsidR="009A2BFA">
        <w:rPr>
          <w:i/>
          <w:iCs/>
        </w:rPr>
        <w:t xml:space="preserve">. </w:t>
      </w:r>
    </w:p>
    <w:p w14:paraId="10632D00" w14:textId="77777777" w:rsidR="00EC279C" w:rsidRDefault="00EC279C" w:rsidP="00775794">
      <w:pPr>
        <w:jc w:val="both"/>
      </w:pPr>
    </w:p>
    <w:p w14:paraId="681BD979" w14:textId="2CA2B5BC" w:rsidR="00B93A2B" w:rsidRDefault="00925721" w:rsidP="00775794">
      <w:pPr>
        <w:jc w:val="both"/>
        <w:rPr>
          <w:b/>
          <w:bCs/>
        </w:rPr>
      </w:pPr>
      <w:r w:rsidRPr="00466043">
        <w:rPr>
          <w:b/>
          <w:bCs/>
        </w:rPr>
        <w:t>Int</w:t>
      </w:r>
      <w:r>
        <w:rPr>
          <w:b/>
          <w:bCs/>
        </w:rPr>
        <w:t>er</w:t>
      </w:r>
      <w:r w:rsidRPr="00466043">
        <w:rPr>
          <w:b/>
          <w:bCs/>
        </w:rPr>
        <w:t>-slot repetition</w:t>
      </w:r>
    </w:p>
    <w:p w14:paraId="762EFC06" w14:textId="7B009C07" w:rsidR="00925721" w:rsidRPr="00925721" w:rsidRDefault="00925721" w:rsidP="00775794">
      <w:pPr>
        <w:jc w:val="both"/>
        <w:rPr>
          <w:b/>
          <w:bCs/>
        </w:rPr>
      </w:pPr>
    </w:p>
    <w:p w14:paraId="54F9A135" w14:textId="3FA99BFD" w:rsidR="0042716E" w:rsidRDefault="00925721" w:rsidP="00775794">
      <w:pPr>
        <w:jc w:val="both"/>
      </w:pPr>
      <w:r>
        <w:t xml:space="preserve">It is shown that intra-slot </w:t>
      </w:r>
      <w:r w:rsidR="00937073">
        <w:t xml:space="preserve">type0-PDCCH </w:t>
      </w:r>
      <w:r>
        <w:t xml:space="preserve">repetition may result in insufficient resources for PDSCH with SIB1 transmission, which subsequently increases the coverage gap of PDSCH with SIB1. An alternative scheme is inter-slot </w:t>
      </w:r>
      <w:r w:rsidR="00937073">
        <w:t xml:space="preserve">type0-PDCCH </w:t>
      </w:r>
      <w:r w:rsidR="004B1344">
        <w:t xml:space="preserve">repetition. Basically, </w:t>
      </w:r>
      <w:r w:rsidR="00775794">
        <w:t xml:space="preserve">a new slot can be allocated for type0-PDCCH </w:t>
      </w:r>
      <w:r w:rsidR="0095473B">
        <w:t>CSS</w:t>
      </w:r>
      <w:r w:rsidR="00775794">
        <w:t xml:space="preserve"> set #0 on CORESET #0, which is linked with a legacy </w:t>
      </w:r>
      <w:r w:rsidR="00775794" w:rsidRPr="00BA0AA4">
        <w:t>type0-PDCCH</w:t>
      </w:r>
      <w:r w:rsidR="00775794">
        <w:t xml:space="preserve"> </w:t>
      </w:r>
      <w:r w:rsidR="0095473B">
        <w:t>CSS</w:t>
      </w:r>
      <w:r w:rsidR="00775794">
        <w:t xml:space="preserve"> set #0. This additional type0-PDCCH </w:t>
      </w:r>
      <w:r w:rsidR="0095473B">
        <w:t>CSS</w:t>
      </w:r>
      <w:r w:rsidR="00775794">
        <w:t xml:space="preserve"> is used to transmit PDCCH repetition. </w:t>
      </w:r>
    </w:p>
    <w:p w14:paraId="2BD8C42B" w14:textId="77777777" w:rsidR="0042716E" w:rsidRDefault="0042716E" w:rsidP="00775794">
      <w:pPr>
        <w:jc w:val="both"/>
      </w:pPr>
    </w:p>
    <w:p w14:paraId="29636827" w14:textId="08498EE9" w:rsidR="00775794" w:rsidRDefault="00775794" w:rsidP="00775794">
      <w:pPr>
        <w:jc w:val="both"/>
      </w:pPr>
      <w:r>
        <w:t xml:space="preserve">A legacy UE only monitors PDCCH in a legacy PDCCH monitoring slot, and its behavior is unchanged. A </w:t>
      </w:r>
      <w:r w:rsidR="00FC73BF">
        <w:t>Release 19</w:t>
      </w:r>
      <w:r>
        <w:t xml:space="preserve"> UE can monitor PDCCH in a legacy PDCCH monitoring slot. If it is </w:t>
      </w:r>
      <w:r>
        <w:lastRenderedPageBreak/>
        <w:t>successful, the UE does not need to monitor PDCCH repetition in a later slot. Otherwise, it could monitor PDCCH repetition in a later slot to achieve enhanced PDCCH coverage.</w:t>
      </w:r>
    </w:p>
    <w:p w14:paraId="374B460B" w14:textId="57F785D8" w:rsidR="00F51A39" w:rsidRDefault="00F51A39" w:rsidP="00775794">
      <w:pPr>
        <w:jc w:val="both"/>
      </w:pPr>
    </w:p>
    <w:p w14:paraId="4B2492A8" w14:textId="3B3AC54B" w:rsidR="00F51A39" w:rsidRDefault="00F51A39" w:rsidP="00775794">
      <w:pPr>
        <w:jc w:val="both"/>
      </w:pPr>
      <w:r>
        <w:fldChar w:fldCharType="begin"/>
      </w:r>
      <w:r>
        <w:instrText xml:space="preserve"> REF _Ref176791884 \h </w:instrText>
      </w:r>
      <w:r>
        <w:fldChar w:fldCharType="separate"/>
      </w:r>
      <w:r w:rsidR="00E94399">
        <w:t xml:space="preserve">Figure </w:t>
      </w:r>
      <w:r w:rsidR="00E94399">
        <w:rPr>
          <w:noProof/>
        </w:rPr>
        <w:t>3</w:t>
      </w:r>
      <w:r>
        <w:fldChar w:fldCharType="end"/>
      </w:r>
      <w:r>
        <w:t xml:space="preserve"> shows an example of search space linkage for type-0 PDCCH</w:t>
      </w:r>
      <w:r w:rsidR="006078AD">
        <w:t xml:space="preserve">. A legacy UE monitors </w:t>
      </w:r>
      <w:r w:rsidR="00937073">
        <w:t xml:space="preserve">type0-PDCCH </w:t>
      </w:r>
      <w:r w:rsidR="0095473B">
        <w:t>CSS</w:t>
      </w:r>
      <w:r w:rsidR="006078AD">
        <w:t xml:space="preserve"> set over two </w:t>
      </w:r>
      <w:r w:rsidR="0049306B">
        <w:t xml:space="preserve">consecutive </w:t>
      </w:r>
      <w:r w:rsidR="006078AD">
        <w:t xml:space="preserve">slots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0007210A">
        <w:t xml:space="preserve"> in a proper radio frame</w:t>
      </w:r>
      <w:r w:rsidR="006078AD">
        <w:t xml:space="preserve">, where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w:rPr>
            <w:rFonts w:ascii="Cambria Math" w:hAnsi="Cambria Math"/>
          </w:rPr>
          <m:t xml:space="preserve"> mod </m:t>
        </m:r>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frame,μ</m:t>
            </m:r>
          </m:sup>
        </m:sSubSup>
      </m:oMath>
      <w:r w:rsidR="006078AD">
        <w:t xml:space="preserve">), </w:t>
      </w:r>
      <m:oMath>
        <m:r>
          <w:rPr>
            <w:rFonts w:ascii="Cambria Math" w:hAnsi="Cambria Math"/>
          </w:rPr>
          <m:t>i</m:t>
        </m:r>
      </m:oMath>
      <w:r w:rsidR="00AE2F84">
        <w:t xml:space="preserve"> is SSB index, </w:t>
      </w:r>
      <m:oMath>
        <m:r>
          <w:rPr>
            <w:rFonts w:ascii="Cambria Math" w:hAnsi="Cambria Math"/>
          </w:rPr>
          <m:t>O,  M</m:t>
        </m:r>
      </m:oMath>
      <w:r w:rsidR="006078AD">
        <w:t xml:space="preserve"> are obtained from a pre-defined table</w:t>
      </w:r>
      <w:r w:rsidR="00A81C4A">
        <w:t xml:space="preserve"> based on MIB indication</w:t>
      </w:r>
      <w:r w:rsidR="006078AD">
        <w:t xml:space="preserve"> (e.g., Table 13-11 in </w:t>
      </w:r>
      <w:r w:rsidR="006078AD">
        <w:fldChar w:fldCharType="begin"/>
      </w:r>
      <w:r w:rsidR="006078AD">
        <w:instrText xml:space="preserve"> REF _Ref176792501 \r \h </w:instrText>
      </w:r>
      <w:r w:rsidR="006078AD">
        <w:fldChar w:fldCharType="separate"/>
      </w:r>
      <w:r w:rsidR="00E94399">
        <w:t>[3]</w:t>
      </w:r>
      <w:r w:rsidR="006078AD">
        <w:fldChar w:fldCharType="end"/>
      </w:r>
      <w:r w:rsidR="006078AD">
        <w:t>).</w:t>
      </w:r>
      <w:r w:rsidR="0007210A">
        <w:t xml:space="preserve"> To support the linkage of </w:t>
      </w:r>
      <w:r w:rsidR="0095473B">
        <w:t>CSS</w:t>
      </w:r>
      <w:r w:rsidR="0007210A">
        <w:t xml:space="preserve"> set #0, a latter slot, say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07210A">
        <w:t xml:space="preserve">, can be used to transmit PDCCH repetition in CORESET #0 with a </w:t>
      </w:r>
      <w:r w:rsidR="004B1344">
        <w:t>linked</w:t>
      </w:r>
      <w:r w:rsidR="0007210A">
        <w:t xml:space="preserve"> search space</w:t>
      </w:r>
      <w:r w:rsidR="004B1344">
        <w:t xml:space="preserve"> set</w:t>
      </w:r>
      <w:r w:rsidR="0007210A">
        <w:t xml:space="preserve">. A </w:t>
      </w:r>
      <w:r w:rsidR="00C6747D">
        <w:t>Rel-19</w:t>
      </w:r>
      <w:r w:rsidR="0007210A">
        <w:t xml:space="preserve"> UE</w:t>
      </w:r>
      <w:r w:rsidR="00C6747D">
        <w:t xml:space="preserve"> can decode DCI based on </w:t>
      </w:r>
      <w:r w:rsidR="00A913F4">
        <w:t>both</w:t>
      </w:r>
      <w:r w:rsidR="00C6747D">
        <w:t xml:space="preserve"> PDCCH</w:t>
      </w:r>
      <w:r w:rsidR="00AE2F84">
        <w:t xml:space="preserve"> initial</w:t>
      </w:r>
      <w:r w:rsidR="00C6747D">
        <w:t xml:space="preserve"> transmission and PDCCH repetition. </w:t>
      </w:r>
    </w:p>
    <w:p w14:paraId="46CEFC29" w14:textId="77777777" w:rsidR="00B95C66" w:rsidRDefault="00B95C66" w:rsidP="00775794">
      <w:pPr>
        <w:jc w:val="both"/>
      </w:pPr>
    </w:p>
    <w:p w14:paraId="18A5941A" w14:textId="7EF180AD" w:rsidR="00B95C66" w:rsidRDefault="00AE2F84" w:rsidP="00B95C66">
      <w:pPr>
        <w:keepNext/>
        <w:jc w:val="center"/>
      </w:pPr>
      <w:r w:rsidRPr="00AE2F84">
        <w:rPr>
          <w:noProof/>
        </w:rPr>
        <w:drawing>
          <wp:inline distT="0" distB="0" distL="0" distR="0" wp14:anchorId="11E26F87" wp14:editId="59F2F0ED">
            <wp:extent cx="6120765" cy="1577340"/>
            <wp:effectExtent l="0" t="0" r="635" b="0"/>
            <wp:docPr id="1483589203" name="Picture 1" descr="A black screen with colorful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589203" name="Picture 1" descr="A black screen with colorful squares&#10;&#10;Description automatically generated"/>
                    <pic:cNvPicPr/>
                  </pic:nvPicPr>
                  <pic:blipFill>
                    <a:blip r:embed="rId10"/>
                    <a:stretch>
                      <a:fillRect/>
                    </a:stretch>
                  </pic:blipFill>
                  <pic:spPr>
                    <a:xfrm>
                      <a:off x="0" y="0"/>
                      <a:ext cx="6120765" cy="1577340"/>
                    </a:xfrm>
                    <a:prstGeom prst="rect">
                      <a:avLst/>
                    </a:prstGeom>
                  </pic:spPr>
                </pic:pic>
              </a:graphicData>
            </a:graphic>
          </wp:inline>
        </w:drawing>
      </w:r>
    </w:p>
    <w:p w14:paraId="4D58E44A" w14:textId="6BA21D67" w:rsidR="004B1344" w:rsidRPr="004B1344" w:rsidRDefault="00B95C66" w:rsidP="004B1344">
      <w:pPr>
        <w:pStyle w:val="Caption"/>
      </w:pPr>
      <w:bookmarkStart w:id="3" w:name="_Ref176791884"/>
      <w:r>
        <w:t xml:space="preserve">Figure </w:t>
      </w:r>
      <w:fldSimple w:instr=" SEQ Figure \* ARABIC ">
        <w:r w:rsidR="00E94399">
          <w:rPr>
            <w:noProof/>
          </w:rPr>
          <w:t>3</w:t>
        </w:r>
      </w:fldSimple>
      <w:bookmarkEnd w:id="3"/>
      <w:r>
        <w:t xml:space="preserve">: Illustration of </w:t>
      </w:r>
      <w:r w:rsidR="004B1344">
        <w:t xml:space="preserve">inter-slot </w:t>
      </w:r>
      <w:r w:rsidR="00937073">
        <w:t xml:space="preserve">type0-PDCCH </w:t>
      </w:r>
      <w:r w:rsidR="008D6D33">
        <w:t>repetition</w:t>
      </w:r>
    </w:p>
    <w:p w14:paraId="09E0964C" w14:textId="10297F72" w:rsidR="004B1344" w:rsidRDefault="004B1344" w:rsidP="00775794">
      <w:pPr>
        <w:jc w:val="both"/>
        <w:rPr>
          <w:i/>
          <w:iCs/>
        </w:rPr>
      </w:pPr>
      <w:r w:rsidRPr="0005489C">
        <w:rPr>
          <w:b/>
          <w:bCs/>
          <w:i/>
          <w:iCs/>
          <w:u w:val="single"/>
        </w:rPr>
        <w:t xml:space="preserve">Proposal </w:t>
      </w:r>
      <w:r>
        <w:rPr>
          <w:b/>
          <w:bCs/>
          <w:i/>
          <w:iCs/>
          <w:u w:val="single"/>
        </w:rPr>
        <w:t>3</w:t>
      </w:r>
      <w:r w:rsidRPr="0005489C">
        <w:rPr>
          <w:b/>
          <w:bCs/>
          <w:i/>
          <w:iCs/>
        </w:rPr>
        <w:t>:</w:t>
      </w:r>
      <w:r w:rsidRPr="0005489C">
        <w:rPr>
          <w:i/>
          <w:iCs/>
        </w:rPr>
        <w:t xml:space="preserve"> </w:t>
      </w:r>
      <w:r w:rsidR="00F80488">
        <w:rPr>
          <w:i/>
          <w:iCs/>
        </w:rPr>
        <w:t>For coverage enhancement o</w:t>
      </w:r>
      <w:r w:rsidR="00AE2F84">
        <w:rPr>
          <w:i/>
          <w:iCs/>
        </w:rPr>
        <w:t>f</w:t>
      </w:r>
      <w:r w:rsidR="00F80488">
        <w:rPr>
          <w:i/>
          <w:iCs/>
        </w:rPr>
        <w:t xml:space="preserve"> type0-PDCCH CSS</w:t>
      </w:r>
      <w:r w:rsidRPr="0005489C">
        <w:rPr>
          <w:i/>
          <w:iCs/>
        </w:rPr>
        <w:t xml:space="preserve">, </w:t>
      </w:r>
      <w:r>
        <w:rPr>
          <w:i/>
          <w:iCs/>
        </w:rPr>
        <w:t>support inter-slot</w:t>
      </w:r>
      <w:r w:rsidRPr="0005489C">
        <w:rPr>
          <w:i/>
          <w:iCs/>
        </w:rPr>
        <w:t xml:space="preserve"> </w:t>
      </w:r>
      <w:r>
        <w:rPr>
          <w:i/>
          <w:iCs/>
        </w:rPr>
        <w:t>PDCCH repetition.</w:t>
      </w:r>
    </w:p>
    <w:p w14:paraId="0D867346" w14:textId="77777777" w:rsidR="0093021B" w:rsidRPr="004B1344" w:rsidRDefault="0093021B" w:rsidP="00775794">
      <w:pPr>
        <w:jc w:val="both"/>
        <w:rPr>
          <w:i/>
          <w:iCs/>
        </w:rPr>
      </w:pPr>
    </w:p>
    <w:p w14:paraId="4E65C3C3" w14:textId="2E325A3D" w:rsidR="00AE2F84" w:rsidRDefault="00EC279C" w:rsidP="00775794">
      <w:pPr>
        <w:jc w:val="both"/>
      </w:pPr>
      <w:r>
        <w:t>In RAN1 #119 meeting</w:t>
      </w:r>
      <w:r w:rsidR="00E363AB">
        <w:t xml:space="preserve"> </w:t>
      </w:r>
      <w:r w:rsidR="00E363AB">
        <w:fldChar w:fldCharType="begin"/>
      </w:r>
      <w:r w:rsidR="00E363AB">
        <w:instrText xml:space="preserve"> REF _Ref187067528 \r \h </w:instrText>
      </w:r>
      <w:r w:rsidR="00E363AB">
        <w:fldChar w:fldCharType="separate"/>
      </w:r>
      <w:r w:rsidR="00E363AB">
        <w:t>[5]</w:t>
      </w:r>
      <w:r w:rsidR="00E363AB">
        <w:fldChar w:fldCharType="end"/>
      </w:r>
      <w:r>
        <w:t>, the slot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for type0</w:t>
      </w:r>
      <w:r w:rsidR="00AE2F84">
        <w:t>-</w:t>
      </w:r>
      <w:r>
        <w:t xml:space="preserve">PDCCH repetition was discussed. One proposal is that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w:t>
      </w:r>
      <w:r w:rsidR="0042716E">
        <w:t xml:space="preserve"> </w:t>
      </w:r>
      <w:r w:rsidR="008B3963">
        <w:t xml:space="preserve">Consider the </w:t>
      </w:r>
      <w:r w:rsidR="00AE2F84">
        <w:t>scenario</w:t>
      </w:r>
      <w:r w:rsidR="008B3963">
        <w:t xml:space="preserve"> </w:t>
      </w:r>
      <w:r w:rsidR="00AE2F84">
        <w:t>of</w:t>
      </w:r>
      <w:r w:rsidR="008B3963">
        <w:t xml:space="preserve"> m</w:t>
      </w:r>
      <w:r w:rsidR="002E4BEA">
        <w:t xml:space="preserve">ore than one SSB </w:t>
      </w:r>
      <w:r w:rsidR="00AE2F84">
        <w:t>per</w:t>
      </w:r>
      <w:r w:rsidR="002E4BEA">
        <w:t xml:space="preserve"> cell,</w:t>
      </w:r>
      <w:r w:rsidR="008B3963">
        <w:t xml:space="preserve"> which is important to enhance the system level coverage. </w:t>
      </w:r>
    </w:p>
    <w:p w14:paraId="6465C4F7" w14:textId="77777777" w:rsidR="00AE2F84" w:rsidRDefault="00AE2F84" w:rsidP="00775794">
      <w:pPr>
        <w:jc w:val="both"/>
      </w:pPr>
    </w:p>
    <w:p w14:paraId="1C933267" w14:textId="4C398A78" w:rsidR="002E4BEA" w:rsidRDefault="008B3963" w:rsidP="00775794">
      <w:pPr>
        <w:jc w:val="both"/>
      </w:pPr>
      <w:r>
        <w:t xml:space="preserve">Based on the formula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w:rPr>
            <w:rFonts w:ascii="Cambria Math" w:hAnsi="Cambria Math"/>
          </w:rPr>
          <m:t xml:space="preserve"> mod </m:t>
        </m:r>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frame,μ</m:t>
            </m:r>
          </m:sup>
        </m:sSubSup>
      </m:oMath>
      <w:r>
        <w:t>, w</w:t>
      </w:r>
      <w:r w:rsidR="00AE2F84">
        <w:t>ith</w:t>
      </w:r>
      <m:oMath>
        <m:r>
          <w:rPr>
            <w:rFonts w:ascii="Cambria Math" w:hAnsi="Cambria Math"/>
          </w:rPr>
          <m:t>M=1</m:t>
        </m:r>
      </m:oMath>
      <w:r w:rsidR="00AE2F84">
        <w:t xml:space="preserve">, </w:t>
      </w:r>
      <w:r>
        <w:t xml:space="preserve">satellite will simultaneously send </w:t>
      </w:r>
      <w:r w:rsidR="00AE2F84">
        <w:t>type0-</w:t>
      </w:r>
      <w:r>
        <w:t xml:space="preserve">PDCCH repetition for SSB index 0 and </w:t>
      </w:r>
      <w:r w:rsidR="00AE2F84">
        <w:t>type0-</w:t>
      </w:r>
      <w:r>
        <w:t xml:space="preserve">PDCCH initial transmission for SSB index 1, at slot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This may require two simultaneous satellite beams, which is not preferred</w:t>
      </w:r>
      <w:r w:rsidR="0093021B">
        <w:t xml:space="preserve"> due to system level coverage reduction</w:t>
      </w:r>
      <w:r>
        <w:t xml:space="preserve">. Alternatively, this may be achieved </w:t>
      </w:r>
      <w:r w:rsidR="00125D23">
        <w:t>by</w:t>
      </w:r>
      <w:r>
        <w:t xml:space="preserve"> digital beamforming</w:t>
      </w:r>
      <w:r w:rsidR="0093021B">
        <w:t xml:space="preserve">. However, it results in </w:t>
      </w:r>
      <w:r>
        <w:t>power split of a satellite beam</w:t>
      </w:r>
      <w:r w:rsidR="0093021B">
        <w:t xml:space="preserve">, reducing the PDCCH link level coverage. </w:t>
      </w:r>
    </w:p>
    <w:p w14:paraId="707D3B55" w14:textId="77777777" w:rsidR="0042716E" w:rsidRDefault="0042716E" w:rsidP="00775794">
      <w:pPr>
        <w:jc w:val="both"/>
      </w:pPr>
    </w:p>
    <w:p w14:paraId="58DD0F89" w14:textId="346642CC" w:rsidR="0093021B" w:rsidRDefault="0093021B" w:rsidP="00775794">
      <w:pPr>
        <w:jc w:val="both"/>
      </w:pPr>
      <w:r w:rsidRPr="009A53FF">
        <w:rPr>
          <w:i/>
          <w:iCs/>
        </w:rPr>
        <w:t>Observation 2</w:t>
      </w:r>
      <w:r w:rsidRPr="00737CB5">
        <w:rPr>
          <w:i/>
          <w:iCs/>
        </w:rPr>
        <w:t>:</w:t>
      </w:r>
      <w:r w:rsidRPr="0005489C">
        <w:rPr>
          <w:i/>
          <w:iCs/>
        </w:rPr>
        <w:t xml:space="preserve"> </w:t>
      </w:r>
      <w:r>
        <w:rPr>
          <w:i/>
          <w:iCs/>
        </w:rPr>
        <w:t xml:space="preserve">For </w:t>
      </w:r>
      <w:r w:rsidR="00CB3448">
        <w:rPr>
          <w:i/>
          <w:iCs/>
        </w:rPr>
        <w:t>inter-slot type0-</w:t>
      </w:r>
      <w:r w:rsidRPr="0005489C">
        <w:rPr>
          <w:i/>
          <w:iCs/>
        </w:rPr>
        <w:t>PDCCH</w:t>
      </w:r>
      <w:r>
        <w:rPr>
          <w:i/>
          <w:iCs/>
        </w:rPr>
        <w:t xml:space="preserve"> </w:t>
      </w:r>
      <w:r w:rsidR="00676C7E">
        <w:rPr>
          <w:i/>
          <w:iCs/>
        </w:rPr>
        <w:t xml:space="preserve">CSS </w:t>
      </w:r>
      <w:r>
        <w:rPr>
          <w:i/>
          <w:iCs/>
        </w:rPr>
        <w:t>repetition, if PDCCH repetitions occur in consecutive slots</w:t>
      </w:r>
      <w:r w:rsidR="00125D23">
        <w:rPr>
          <w:i/>
          <w:iCs/>
        </w:rPr>
        <w:t xml:space="preserve"> and there is more than 1 SSB per cell</w:t>
      </w:r>
      <w:r>
        <w:rPr>
          <w:i/>
          <w:iCs/>
        </w:rPr>
        <w:t xml:space="preserve">, then either multiple simultaneous satellite beams are required for a cell which reduces the system level coverage, or a satellite beam </w:t>
      </w:r>
      <w:r w:rsidR="00125D23">
        <w:rPr>
          <w:i/>
          <w:iCs/>
        </w:rPr>
        <w:t>has</w:t>
      </w:r>
      <w:r>
        <w:rPr>
          <w:i/>
          <w:iCs/>
        </w:rPr>
        <w:t xml:space="preserve"> power sp</w:t>
      </w:r>
      <w:r w:rsidR="00125D23">
        <w:rPr>
          <w:i/>
          <w:iCs/>
        </w:rPr>
        <w:t>l</w:t>
      </w:r>
      <w:r>
        <w:rPr>
          <w:i/>
          <w:iCs/>
        </w:rPr>
        <w:t xml:space="preserve">it which reduces PDCCH link level coverage. </w:t>
      </w:r>
    </w:p>
    <w:p w14:paraId="3EEB3F0C" w14:textId="77777777" w:rsidR="0093021B" w:rsidRDefault="0093021B" w:rsidP="00775794">
      <w:pPr>
        <w:jc w:val="both"/>
      </w:pPr>
    </w:p>
    <w:p w14:paraId="47B12182" w14:textId="2A68CAD6" w:rsidR="009A53FF" w:rsidRDefault="00125D23" w:rsidP="00775794">
      <w:pPr>
        <w:jc w:val="both"/>
      </w:pPr>
      <w:r>
        <w:t>To avoid the above issues, it is beneficial t</w:t>
      </w:r>
      <w:r w:rsidR="009A53FF">
        <w:t>o allow</w:t>
      </w:r>
      <w:r>
        <w:t xml:space="preserve"> </w:t>
      </w:r>
      <w:r w:rsidR="00CB3448">
        <w:t>type0-</w:t>
      </w:r>
      <w:r>
        <w:t>PDCCH repetition occur</w:t>
      </w:r>
      <w:r w:rsidR="009A53FF">
        <w:t>s</w:t>
      </w:r>
      <w:r>
        <w:t xml:space="preserve"> in non-consecutive slots</w:t>
      </w:r>
      <w:r w:rsidR="009A53FF">
        <w:t xml:space="preserve"> as </w:t>
      </w:r>
      <w:r w:rsidR="00CB3448">
        <w:t>type0-</w:t>
      </w:r>
      <w:r w:rsidR="009A53FF">
        <w:t>PDCCH initial retransmission</w:t>
      </w:r>
      <w:r>
        <w:t xml:space="preserve">. </w:t>
      </w:r>
      <w:r w:rsidR="00BD327F">
        <w:t xml:space="preserve">To keep the legacy UE behavior unchanged, the PDCCH repetition corresponding to the first SSB index could be sent in a slot after the PDCCH initial transmission corresponding to the last SSB index. </w:t>
      </w:r>
      <w:r w:rsidR="00472B14">
        <w:t>For example</w:t>
      </w:r>
      <w:r w:rsidR="00BD327F">
        <w:t xml:space="preserve">, the value </w:t>
      </w:r>
      <w:r w:rsidR="00BD327F" w:rsidRPr="008B4AF2">
        <w:t xml:space="preserve">of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SSB</m:t>
                </m:r>
              </m:sub>
            </m:sSub>
            <m:r>
              <w:rPr>
                <w:rFonts w:ascii="Cambria Math" w:hAnsi="Cambria Math"/>
              </w:rPr>
              <m:t>⋅M⌉</m:t>
            </m:r>
          </m:e>
        </m:d>
        <m:r>
          <w:rPr>
            <w:rFonts w:ascii="Cambria Math" w:hAnsi="Cambria Math"/>
          </w:rPr>
          <m:t xml:space="preserve"> mod </m:t>
        </m:r>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frame,μ</m:t>
            </m:r>
          </m:sup>
        </m:sSubSup>
      </m:oMath>
      <w:r w:rsidR="00EE6877" w:rsidRPr="008B4AF2">
        <w:t>,</w:t>
      </w:r>
      <w:r w:rsidR="00EE6877">
        <w:t xml:space="preserve"> where </w:t>
      </w:r>
      <m:oMath>
        <m:sSub>
          <m:sSubPr>
            <m:ctrlPr>
              <w:rPr>
                <w:rFonts w:ascii="Cambria Math" w:hAnsi="Cambria Math"/>
                <w:i/>
              </w:rPr>
            </m:ctrlPr>
          </m:sSubPr>
          <m:e>
            <m:r>
              <w:rPr>
                <w:rFonts w:ascii="Cambria Math" w:hAnsi="Cambria Math"/>
              </w:rPr>
              <m:t>N</m:t>
            </m:r>
          </m:e>
          <m:sub>
            <m:r>
              <w:rPr>
                <w:rFonts w:ascii="Cambria Math" w:hAnsi="Cambria Math"/>
              </w:rPr>
              <m:t>SSB</m:t>
            </m:r>
          </m:sub>
        </m:sSub>
      </m:oMath>
      <w:r w:rsidR="00EE6877">
        <w:t xml:space="preserve"> is the total number of SSB beams in a cell.</w:t>
      </w:r>
      <w:r w:rsidR="00C17F0F">
        <w:t xml:space="preserve"> </w:t>
      </w:r>
      <w:r w:rsidR="009A53FF">
        <w:t xml:space="preserve">This is illustrated in </w:t>
      </w:r>
      <w:r w:rsidR="008D6D33">
        <w:fldChar w:fldCharType="begin"/>
      </w:r>
      <w:r w:rsidR="008D6D33">
        <w:instrText xml:space="preserve"> REF _Ref186736215 \h </w:instrText>
      </w:r>
      <w:r w:rsidR="008D6D33">
        <w:fldChar w:fldCharType="separate"/>
      </w:r>
      <w:r w:rsidR="00E94399">
        <w:t xml:space="preserve">Figure </w:t>
      </w:r>
      <w:r w:rsidR="00E94399">
        <w:rPr>
          <w:noProof/>
        </w:rPr>
        <w:t>4</w:t>
      </w:r>
      <w:r w:rsidR="008D6D33">
        <w:fldChar w:fldCharType="end"/>
      </w:r>
      <w:r w:rsidR="008D6D33">
        <w:t xml:space="preserve">. </w:t>
      </w:r>
    </w:p>
    <w:p w14:paraId="24DBA43C" w14:textId="538B265D" w:rsidR="00B1589F" w:rsidRDefault="00CE535B" w:rsidP="00B1589F">
      <w:pPr>
        <w:keepNext/>
        <w:jc w:val="center"/>
      </w:pPr>
      <w:r w:rsidRPr="00CE535B">
        <w:rPr>
          <w:noProof/>
        </w:rPr>
        <w:lastRenderedPageBreak/>
        <w:drawing>
          <wp:inline distT="0" distB="0" distL="0" distR="0" wp14:anchorId="1C4B9980" wp14:editId="258D9ABC">
            <wp:extent cx="6120765" cy="1461770"/>
            <wp:effectExtent l="0" t="0" r="0" b="0"/>
            <wp:docPr id="1668828991" name="Picture 1" descr="A group of white and green rectangular obj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828991" name="Picture 1" descr="A group of white and green rectangular objects&#10;&#10;Description automatically generated"/>
                    <pic:cNvPicPr/>
                  </pic:nvPicPr>
                  <pic:blipFill>
                    <a:blip r:embed="rId11"/>
                    <a:stretch>
                      <a:fillRect/>
                    </a:stretch>
                  </pic:blipFill>
                  <pic:spPr>
                    <a:xfrm>
                      <a:off x="0" y="0"/>
                      <a:ext cx="6120765" cy="1461770"/>
                    </a:xfrm>
                    <a:prstGeom prst="rect">
                      <a:avLst/>
                    </a:prstGeom>
                  </pic:spPr>
                </pic:pic>
              </a:graphicData>
            </a:graphic>
          </wp:inline>
        </w:drawing>
      </w:r>
    </w:p>
    <w:p w14:paraId="3C3C55ED" w14:textId="1F57DDCD" w:rsidR="00BD327F" w:rsidRDefault="00B1589F" w:rsidP="00B1589F">
      <w:pPr>
        <w:pStyle w:val="Caption"/>
      </w:pPr>
      <w:bookmarkStart w:id="4" w:name="_Ref186736215"/>
      <w:r>
        <w:t xml:space="preserve">Figure </w:t>
      </w:r>
      <w:fldSimple w:instr=" SEQ Figure \* ARABIC ">
        <w:r w:rsidR="00E94399">
          <w:rPr>
            <w:noProof/>
          </w:rPr>
          <w:t>4</w:t>
        </w:r>
      </w:fldSimple>
      <w:bookmarkEnd w:id="4"/>
      <w:r>
        <w:t>:</w:t>
      </w:r>
      <w:r w:rsidRPr="00B1589F">
        <w:t xml:space="preserve"> </w:t>
      </w:r>
      <w:r>
        <w:t xml:space="preserve">Illustration of inter-slot </w:t>
      </w:r>
      <w:r w:rsidR="00937073">
        <w:t xml:space="preserve">type0-PDCCH </w:t>
      </w:r>
      <w:r w:rsidR="008D6D33">
        <w:t>repetition</w:t>
      </w:r>
      <w:r>
        <w:t xml:space="preserve"> (M=1)</w:t>
      </w:r>
      <w:r w:rsidR="008D6D33">
        <w:t xml:space="preserve"> for 4 SSB beams</w:t>
      </w:r>
    </w:p>
    <w:p w14:paraId="6EAD1AF9" w14:textId="6C3A3E8D" w:rsidR="0093021B" w:rsidRPr="00EE6877" w:rsidRDefault="00BD327F" w:rsidP="00775794">
      <w:pPr>
        <w:jc w:val="both"/>
        <w:rPr>
          <w:i/>
          <w:iCs/>
        </w:rPr>
      </w:pPr>
      <w:r w:rsidRPr="0005489C">
        <w:rPr>
          <w:b/>
          <w:bCs/>
          <w:i/>
          <w:iCs/>
          <w:u w:val="single"/>
        </w:rPr>
        <w:t xml:space="preserve">Proposal </w:t>
      </w:r>
      <w:r w:rsidR="00C17F0F">
        <w:rPr>
          <w:b/>
          <w:bCs/>
          <w:i/>
          <w:iCs/>
          <w:u w:val="single"/>
        </w:rPr>
        <w:t>4</w:t>
      </w:r>
      <w:r w:rsidRPr="00737CB5">
        <w:rPr>
          <w:i/>
          <w:iCs/>
        </w:rPr>
        <w:t>:</w:t>
      </w:r>
      <w:r w:rsidRPr="0005489C">
        <w:rPr>
          <w:i/>
          <w:iCs/>
        </w:rPr>
        <w:t xml:space="preserve"> </w:t>
      </w:r>
      <w:r>
        <w:rPr>
          <w:i/>
          <w:iCs/>
        </w:rPr>
        <w:t>For</w:t>
      </w:r>
      <w:r w:rsidR="00296725">
        <w:rPr>
          <w:i/>
          <w:iCs/>
        </w:rPr>
        <w:t xml:space="preserve"> inter-slot </w:t>
      </w:r>
      <w:r>
        <w:rPr>
          <w:i/>
          <w:iCs/>
        </w:rPr>
        <w:t>type0</w:t>
      </w:r>
      <w:r w:rsidR="00296725">
        <w:rPr>
          <w:i/>
          <w:iCs/>
        </w:rPr>
        <w:t>-</w:t>
      </w:r>
      <w:r w:rsidRPr="0005489C">
        <w:rPr>
          <w:i/>
          <w:iCs/>
        </w:rPr>
        <w:t>PDCCH</w:t>
      </w:r>
      <w:r w:rsidR="00676C7E">
        <w:rPr>
          <w:i/>
          <w:iCs/>
        </w:rPr>
        <w:t xml:space="preserve"> CSS</w:t>
      </w:r>
      <w:r>
        <w:rPr>
          <w:i/>
          <w:iCs/>
        </w:rPr>
        <w:t xml:space="preserve"> repetition</w:t>
      </w:r>
      <w:r w:rsidRPr="0005489C">
        <w:rPr>
          <w:i/>
          <w:iCs/>
        </w:rPr>
        <w:t xml:space="preserve">, </w:t>
      </w:r>
      <w:r w:rsidR="00676C7E">
        <w:rPr>
          <w:i/>
          <w:iCs/>
        </w:rPr>
        <w:t>allow</w:t>
      </w:r>
      <w:r>
        <w:rPr>
          <w:i/>
          <w:iCs/>
        </w:rPr>
        <w:t xml:space="preserve"> PDCCH repetitio</w:t>
      </w:r>
      <w:r w:rsidR="00C17F0F">
        <w:rPr>
          <w:i/>
          <w:iCs/>
        </w:rPr>
        <w:t xml:space="preserve">ns </w:t>
      </w:r>
      <w:r w:rsidR="00676C7E">
        <w:rPr>
          <w:i/>
          <w:iCs/>
        </w:rPr>
        <w:t xml:space="preserve">to </w:t>
      </w:r>
      <w:r w:rsidR="00C17F0F">
        <w:rPr>
          <w:i/>
          <w:iCs/>
        </w:rPr>
        <w:t>occur in non-consecutive slots</w:t>
      </w:r>
      <w:r w:rsidR="00296725">
        <w:rPr>
          <w:i/>
          <w:iCs/>
        </w:rPr>
        <w:t xml:space="preserve">. </w:t>
      </w:r>
    </w:p>
    <w:p w14:paraId="1AA618F2" w14:textId="77777777" w:rsidR="004B1344" w:rsidRDefault="004B1344" w:rsidP="00775794">
      <w:pPr>
        <w:jc w:val="both"/>
      </w:pPr>
    </w:p>
    <w:p w14:paraId="7B58D1BE" w14:textId="318DE719" w:rsidR="00CB3448" w:rsidRDefault="00CB3448" w:rsidP="00775794">
      <w:pPr>
        <w:jc w:val="both"/>
      </w:pPr>
      <w:r>
        <w:t>For network scheduling flexibility</w:t>
      </w:r>
      <w:r w:rsidR="00C6747D">
        <w:t xml:space="preserve">, it is preferred </w:t>
      </w:r>
      <w:r w:rsidR="00A913F4">
        <w:t xml:space="preserve">for network </w:t>
      </w:r>
      <w:r w:rsidR="00C6747D">
        <w:t xml:space="preserve">to </w:t>
      </w:r>
      <w:r w:rsidR="0049306B">
        <w:t>enabl</w:t>
      </w:r>
      <w:r>
        <w:t>e</w:t>
      </w:r>
      <w:r w:rsidR="00A81C4A">
        <w:t xml:space="preserve"> or disabl</w:t>
      </w:r>
      <w:r>
        <w:t xml:space="preserve">e </w:t>
      </w:r>
      <w:r w:rsidR="00937073">
        <w:t>type0-PDCCH</w:t>
      </w:r>
      <w:r w:rsidR="00B75CE6">
        <w:t xml:space="preserve"> CSS</w:t>
      </w:r>
      <w:r w:rsidR="00937073">
        <w:t xml:space="preserve"> </w:t>
      </w:r>
      <w:r w:rsidR="00C6747D">
        <w:t>repetition.</w:t>
      </w:r>
      <w:r w:rsidR="00B75CE6">
        <w:t xml:space="preserve"> Th</w:t>
      </w:r>
      <w:r w:rsidR="00F83216">
        <w:t xml:space="preserve">e enabling/disabling of </w:t>
      </w:r>
      <w:r>
        <w:t xml:space="preserve">type0-PDCCH </w:t>
      </w:r>
      <w:r w:rsidR="00B75CE6">
        <w:t xml:space="preserve">CSS </w:t>
      </w:r>
      <w:r>
        <w:t xml:space="preserve">repetition should be </w:t>
      </w:r>
      <w:r w:rsidR="00F83216">
        <w:t>informed</w:t>
      </w:r>
      <w:r w:rsidR="00B75CE6">
        <w:t xml:space="preserve"> </w:t>
      </w:r>
      <w:r>
        <w:t>to UE to avoid unnecessary blind detection.</w:t>
      </w:r>
    </w:p>
    <w:p w14:paraId="7787FA75" w14:textId="77777777" w:rsidR="00CB3448" w:rsidRDefault="00CB3448" w:rsidP="00775794">
      <w:pPr>
        <w:jc w:val="both"/>
      </w:pPr>
    </w:p>
    <w:p w14:paraId="41807612" w14:textId="588574C1" w:rsidR="00B95C66" w:rsidRDefault="00CB3448" w:rsidP="00775794">
      <w:pPr>
        <w:jc w:val="both"/>
      </w:pPr>
      <w:r>
        <w:t>T</w:t>
      </w:r>
      <w:r w:rsidR="00C6747D">
        <w:t>h</w:t>
      </w:r>
      <w:r>
        <w:t xml:space="preserve">e </w:t>
      </w:r>
      <w:r w:rsidR="00B75CE6">
        <w:t>indication</w:t>
      </w:r>
      <w:r>
        <w:t xml:space="preserve"> of type0-PDCCH</w:t>
      </w:r>
      <w:r w:rsidR="00676C7E">
        <w:t xml:space="preserve"> CSS</w:t>
      </w:r>
      <w:r>
        <w:t xml:space="preserve"> repetition</w:t>
      </w:r>
      <w:r w:rsidR="00C6747D">
        <w:t xml:space="preserve"> can be </w:t>
      </w:r>
      <w:r w:rsidR="0049306B">
        <w:t>via</w:t>
      </w:r>
      <w:r w:rsidR="00C6747D">
        <w:t xml:space="preserve"> PBCH. </w:t>
      </w:r>
      <w:r w:rsidR="0074616B">
        <w:t>It is known that</w:t>
      </w:r>
      <w:r w:rsidR="00C6747D">
        <w:t xml:space="preserve"> for L-band or S-band</w:t>
      </w:r>
      <w:r w:rsidR="00A913F4">
        <w:t xml:space="preserve"> in</w:t>
      </w:r>
      <w:r w:rsidR="00C6747D">
        <w:t xml:space="preserve"> FR1</w:t>
      </w:r>
      <w:r>
        <w:t>-</w:t>
      </w:r>
      <w:r w:rsidR="00C6747D">
        <w:t>NTN, at most 4 SSB</w:t>
      </w:r>
      <w:r w:rsidR="00A913F4">
        <w:t xml:space="preserve"> indices </w:t>
      </w:r>
      <w:r w:rsidR="0074616B">
        <w:t>are</w:t>
      </w:r>
      <w:r w:rsidR="00A913F4">
        <w:t xml:space="preserve"> supported</w:t>
      </w:r>
      <w:r w:rsidR="00C6747D">
        <w:t xml:space="preserve">. </w:t>
      </w:r>
      <w:r w:rsidR="00A913F4">
        <w:t>In this case, t</w:t>
      </w:r>
      <w:r w:rsidR="00C6747D">
        <w:t xml:space="preserve">he SSB index </w:t>
      </w:r>
      <w:r w:rsidR="0049306B">
        <w:t>indication bits (</w:t>
      </w:r>
      <m:oMath>
        <m:sSub>
          <m:sSubPr>
            <m:ctrlPr>
              <w:rPr>
                <w:rFonts w:ascii="Cambria Math" w:hAnsi="Cambria Math"/>
                <w:i/>
              </w:rPr>
            </m:ctrlPr>
          </m:sSubPr>
          <m:e>
            <m:bar>
              <m:barPr>
                <m:pos m:val="top"/>
                <m:ctrlPr>
                  <w:rPr>
                    <w:rFonts w:ascii="Cambria Math" w:hAnsi="Cambria Math"/>
                    <w:i/>
                  </w:rPr>
                </m:ctrlPr>
              </m:barPr>
              <m:e>
                <m:r>
                  <w:rPr>
                    <w:rFonts w:ascii="Cambria Math" w:hAnsi="Cambria Math"/>
                  </w:rPr>
                  <m:t>a</m:t>
                </m:r>
              </m:e>
            </m:bar>
          </m:e>
          <m:sub>
            <m:bar>
              <m:barPr>
                <m:pos m:val="top"/>
                <m:ctrlPr>
                  <w:rPr>
                    <w:rFonts w:ascii="Cambria Math" w:hAnsi="Cambria Math"/>
                    <w:i/>
                  </w:rPr>
                </m:ctrlPr>
              </m:barPr>
              <m:e>
                <m:r>
                  <w:rPr>
                    <w:rFonts w:ascii="Cambria Math" w:hAnsi="Cambria Math"/>
                  </w:rPr>
                  <m:t>A</m:t>
                </m:r>
              </m:e>
            </m:bar>
            <m:r>
              <w:rPr>
                <w:rFonts w:ascii="Cambria Math" w:hAnsi="Cambria Math"/>
              </w:rPr>
              <m:t>+6</m:t>
            </m:r>
          </m:sub>
        </m:sSub>
        <m:r>
          <w:rPr>
            <w:rFonts w:ascii="Cambria Math" w:hAnsi="Cambria Math"/>
          </w:rPr>
          <m:t xml:space="preserve">, </m:t>
        </m:r>
        <m:sSub>
          <m:sSubPr>
            <m:ctrlPr>
              <w:rPr>
                <w:rFonts w:ascii="Cambria Math" w:hAnsi="Cambria Math"/>
                <w:i/>
              </w:rPr>
            </m:ctrlPr>
          </m:sSubPr>
          <m:e>
            <m:bar>
              <m:barPr>
                <m:pos m:val="top"/>
                <m:ctrlPr>
                  <w:rPr>
                    <w:rFonts w:ascii="Cambria Math" w:hAnsi="Cambria Math"/>
                    <w:i/>
                  </w:rPr>
                </m:ctrlPr>
              </m:barPr>
              <m:e>
                <m:r>
                  <w:rPr>
                    <w:rFonts w:ascii="Cambria Math" w:hAnsi="Cambria Math"/>
                  </w:rPr>
                  <m:t>a</m:t>
                </m:r>
              </m:e>
            </m:bar>
          </m:e>
          <m:sub>
            <m:bar>
              <m:barPr>
                <m:pos m:val="top"/>
                <m:ctrlPr>
                  <w:rPr>
                    <w:rFonts w:ascii="Cambria Math" w:hAnsi="Cambria Math"/>
                    <w:i/>
                  </w:rPr>
                </m:ctrlPr>
              </m:barPr>
              <m:e>
                <m:r>
                  <w:rPr>
                    <w:rFonts w:ascii="Cambria Math" w:hAnsi="Cambria Math"/>
                  </w:rPr>
                  <m:t>A</m:t>
                </m:r>
              </m:e>
            </m:bar>
            <m:r>
              <w:rPr>
                <w:rFonts w:ascii="Cambria Math" w:hAnsi="Cambria Math"/>
              </w:rPr>
              <m:t>+7</m:t>
            </m:r>
          </m:sub>
        </m:sSub>
        <m:r>
          <w:rPr>
            <w:rFonts w:ascii="Cambria Math" w:hAnsi="Cambria Math"/>
          </w:rPr>
          <m:t>)</m:t>
        </m:r>
      </m:oMath>
      <w:r w:rsidR="0049306B">
        <w:t xml:space="preserve"> in PBCH are reserved. </w:t>
      </w:r>
      <w:r>
        <w:t>One of t</w:t>
      </w:r>
      <w:r w:rsidR="0049306B">
        <w:t xml:space="preserve">hese two reserved bits can be used to indicate the </w:t>
      </w:r>
      <w:r w:rsidR="00A913F4">
        <w:t>enabling</w:t>
      </w:r>
      <w:r>
        <w:t>/disabling</w:t>
      </w:r>
      <w:r w:rsidR="00A913F4">
        <w:t xml:space="preserve"> of </w:t>
      </w:r>
      <w:r w:rsidR="00937073">
        <w:t xml:space="preserve">type0-PDCCH </w:t>
      </w:r>
      <w:r w:rsidR="0049306B">
        <w:t>repetition.</w:t>
      </w:r>
    </w:p>
    <w:p w14:paraId="55305A5C" w14:textId="77777777" w:rsidR="00775794" w:rsidRPr="0005489C" w:rsidRDefault="00775794" w:rsidP="00775794">
      <w:pPr>
        <w:jc w:val="both"/>
        <w:rPr>
          <w:i/>
          <w:iCs/>
        </w:rPr>
      </w:pPr>
    </w:p>
    <w:p w14:paraId="02ABDCDF" w14:textId="5EE7F0D2" w:rsidR="00EE6877" w:rsidRDefault="00775794" w:rsidP="00EE6877">
      <w:pPr>
        <w:jc w:val="both"/>
        <w:rPr>
          <w:i/>
          <w:iCs/>
        </w:rPr>
      </w:pPr>
      <w:r w:rsidRPr="0005489C">
        <w:rPr>
          <w:b/>
          <w:bCs/>
          <w:i/>
          <w:iCs/>
          <w:u w:val="single"/>
        </w:rPr>
        <w:t xml:space="preserve">Proposal </w:t>
      </w:r>
      <w:r w:rsidR="00EE6877">
        <w:rPr>
          <w:b/>
          <w:bCs/>
          <w:i/>
          <w:iCs/>
          <w:u w:val="single"/>
        </w:rPr>
        <w:t>5</w:t>
      </w:r>
      <w:r w:rsidRPr="0005489C">
        <w:rPr>
          <w:b/>
          <w:bCs/>
          <w:i/>
          <w:iCs/>
        </w:rPr>
        <w:t>:</w:t>
      </w:r>
      <w:r w:rsidRPr="0005489C">
        <w:rPr>
          <w:i/>
          <w:iCs/>
        </w:rPr>
        <w:t xml:space="preserve"> </w:t>
      </w:r>
      <w:r w:rsidR="00B95C66" w:rsidRPr="00B95C66">
        <w:rPr>
          <w:i/>
          <w:iCs/>
        </w:rPr>
        <w:t xml:space="preserve">The </w:t>
      </w:r>
      <w:r w:rsidR="00B75CE6">
        <w:rPr>
          <w:i/>
          <w:iCs/>
        </w:rPr>
        <w:t>indication</w:t>
      </w:r>
      <w:r w:rsidR="00CB3448">
        <w:rPr>
          <w:i/>
          <w:iCs/>
        </w:rPr>
        <w:t xml:space="preserve"> of </w:t>
      </w:r>
      <w:r w:rsidR="00937073">
        <w:rPr>
          <w:i/>
          <w:iCs/>
        </w:rPr>
        <w:t>type0-PDCCH</w:t>
      </w:r>
      <w:r w:rsidR="00676C7E">
        <w:rPr>
          <w:i/>
          <w:iCs/>
        </w:rPr>
        <w:t xml:space="preserve"> CSS</w:t>
      </w:r>
      <w:r w:rsidR="00937073">
        <w:rPr>
          <w:i/>
          <w:iCs/>
        </w:rPr>
        <w:t xml:space="preserve"> </w:t>
      </w:r>
      <w:r w:rsidR="00B95C66" w:rsidRPr="00B95C66">
        <w:rPr>
          <w:i/>
          <w:iCs/>
        </w:rPr>
        <w:t xml:space="preserve">repetition is via </w:t>
      </w:r>
      <w:r w:rsidR="00CB3448">
        <w:rPr>
          <w:i/>
          <w:iCs/>
        </w:rPr>
        <w:t xml:space="preserve">a </w:t>
      </w:r>
      <w:r w:rsidR="00B95C66" w:rsidRPr="00B95C66">
        <w:rPr>
          <w:i/>
          <w:iCs/>
        </w:rPr>
        <w:t>reserved bit in PBCH</w:t>
      </w:r>
      <w:r w:rsidR="00573DF3">
        <w:rPr>
          <w:i/>
          <w:iCs/>
        </w:rPr>
        <w:t>.</w:t>
      </w:r>
    </w:p>
    <w:p w14:paraId="184AA83F" w14:textId="77777777" w:rsidR="00EE6877" w:rsidRDefault="00EE6877" w:rsidP="00EE6877">
      <w:pPr>
        <w:jc w:val="both"/>
        <w:rPr>
          <w:i/>
          <w:iCs/>
        </w:rPr>
      </w:pPr>
    </w:p>
    <w:p w14:paraId="0F4ED7B4" w14:textId="7D083A95" w:rsidR="001C0671" w:rsidRDefault="00EE6877" w:rsidP="001C0671">
      <w:pPr>
        <w:pStyle w:val="Heading4"/>
      </w:pPr>
      <w:r w:rsidRPr="005772A6">
        <w:t xml:space="preserve">PDCCH </w:t>
      </w:r>
      <w:r>
        <w:t>repetition for other types</w:t>
      </w:r>
    </w:p>
    <w:p w14:paraId="6365E0AA" w14:textId="28CC20BC" w:rsidR="00937073" w:rsidRDefault="001C0671" w:rsidP="001C0671">
      <w:pPr>
        <w:jc w:val="both"/>
      </w:pPr>
      <w:r>
        <w:t xml:space="preserve">In this </w:t>
      </w:r>
      <w:r w:rsidR="00FC73BF">
        <w:t>sub-</w:t>
      </w:r>
      <w:r>
        <w:t xml:space="preserve">section, we consider PDCCH CSS repetition, other than type0-PDCCH. This includes </w:t>
      </w:r>
      <w:r w:rsidR="00937073">
        <w:t xml:space="preserve">type0A-PDCCH, type0B-PDCCH, type1-PDCCH, type1A-PDCCH, type2-PDCCH and type2A-PDCCH CSS set. </w:t>
      </w:r>
    </w:p>
    <w:p w14:paraId="0DB8587A" w14:textId="77777777" w:rsidR="00937073" w:rsidRPr="00937073" w:rsidRDefault="00937073" w:rsidP="00937073"/>
    <w:p w14:paraId="2E812E93" w14:textId="6681BB6B" w:rsidR="003E0E15" w:rsidRDefault="00937073" w:rsidP="003E0E15">
      <w:pPr>
        <w:jc w:val="both"/>
      </w:pPr>
      <w:r>
        <w:t>Unlike PDSCH with SIB1</w:t>
      </w:r>
      <w:r w:rsidR="00355FB1">
        <w:t xml:space="preserve"> which is </w:t>
      </w:r>
      <w:r w:rsidR="003E0E15">
        <w:t xml:space="preserve">always </w:t>
      </w:r>
      <w:r w:rsidR="00355FB1">
        <w:t xml:space="preserve">in the same slot as </w:t>
      </w:r>
      <w:r w:rsidR="003E0E15">
        <w:t xml:space="preserve">its scheduling </w:t>
      </w:r>
      <w:r w:rsidR="00355FB1">
        <w:t>PDCCH</w:t>
      </w:r>
      <w:r>
        <w:t xml:space="preserve">, the PDSCH scheduled by other types of PDCCH could be in a different slot </w:t>
      </w:r>
      <w:r w:rsidR="003E0E15">
        <w:t>as</w:t>
      </w:r>
      <w:r>
        <w:t xml:space="preserve"> the scheduling PDCCH. </w:t>
      </w:r>
      <w:r w:rsidR="00BA0AA4">
        <w:t xml:space="preserve">As shown in Table 5.1.2.1.1-1 in TS 38.214, the </w:t>
      </w:r>
      <w:r w:rsidR="003E0E15" w:rsidRPr="003E0E15">
        <w:t>PDSCH time domain resource allocation</w:t>
      </w:r>
      <w:r w:rsidR="003E0E15">
        <w:t xml:space="preserve"> for other types of PDCCH could be based on </w:t>
      </w:r>
      <w:r w:rsidR="00BA0AA4">
        <w:t>“</w:t>
      </w:r>
      <w:r w:rsidR="00BA0AA4" w:rsidRPr="00BA0AA4">
        <w:rPr>
          <w:i/>
          <w:iCs/>
        </w:rPr>
        <w:t>Pdsch-TimeDomainAllocationLis</w:t>
      </w:r>
      <w:r w:rsidR="00BA0AA4">
        <w:rPr>
          <w:i/>
          <w:iCs/>
        </w:rPr>
        <w:t>t</w:t>
      </w:r>
      <w:r w:rsidR="00BA0AA4">
        <w:t>” configured in SIB1</w:t>
      </w:r>
      <w:r w:rsidR="003E0E15">
        <w:t>, rather than</w:t>
      </w:r>
      <w:r w:rsidR="00BA0AA4">
        <w:t xml:space="preserve"> </w:t>
      </w:r>
      <w:r w:rsidR="003E0E15">
        <w:t xml:space="preserve">based on </w:t>
      </w:r>
      <w:r w:rsidR="00BA0AA4">
        <w:t xml:space="preserve">the default </w:t>
      </w:r>
      <w:r w:rsidR="003E0E15">
        <w:t xml:space="preserve">Table </w:t>
      </w:r>
      <w:r w:rsidR="003E0E15" w:rsidRPr="003E0E15">
        <w:t>5.1.2.1.1-2</w:t>
      </w:r>
      <w:r w:rsidR="003E0E15">
        <w:t xml:space="preserve"> in TS 38.214. </w:t>
      </w:r>
      <w:r>
        <w:t xml:space="preserve">Specifically, </w:t>
      </w:r>
      <w:r w:rsidR="003E0E15">
        <w:t xml:space="preserve">if </w:t>
      </w:r>
      <w:r>
        <w:t xml:space="preserve">the </w:t>
      </w:r>
      <w:r w:rsidR="00355FB1">
        <w:t>“k0” value in “</w:t>
      </w:r>
      <w:r w:rsidR="003E0E15" w:rsidRPr="00BA0AA4">
        <w:rPr>
          <w:i/>
          <w:iCs/>
        </w:rPr>
        <w:t>Pdsch-TimeDomainAllocationLis</w:t>
      </w:r>
      <w:r w:rsidR="003E0E15">
        <w:rPr>
          <w:i/>
          <w:iCs/>
        </w:rPr>
        <w:t>t</w:t>
      </w:r>
      <w:r w:rsidR="00355FB1">
        <w:t>”</w:t>
      </w:r>
      <w:r w:rsidR="003E0E15">
        <w:t xml:space="preserve"> is </w:t>
      </w:r>
      <w:r w:rsidR="00355FB1">
        <w:t>configured to be larger than 0</w:t>
      </w:r>
      <w:r w:rsidR="00F126FC">
        <w:t>, the i</w:t>
      </w:r>
      <w:r w:rsidR="00355FB1">
        <w:t>ntra-slot PDCCH repetition for other types</w:t>
      </w:r>
      <w:r w:rsidR="00F126FC">
        <w:t xml:space="preserve"> will not </w:t>
      </w:r>
      <w:r w:rsidR="003E0E15">
        <w:t>use</w:t>
      </w:r>
      <w:r w:rsidR="00F126FC">
        <w:t xml:space="preserve"> the resources for its scheduled PDSCH transmissions.</w:t>
      </w:r>
      <w:r w:rsidR="00662941">
        <w:t xml:space="preserve"> </w:t>
      </w:r>
      <w:r w:rsidR="003E0E15">
        <w:t>The intra-slot PDCCH repetition could follow the legacy PDCCH repetition design</w:t>
      </w:r>
      <w:r w:rsidR="00F80488">
        <w:t>, which simplifies UE implementation</w:t>
      </w:r>
      <w:r w:rsidR="00676C7E">
        <w:t xml:space="preserve"> and reduce the decoding latency</w:t>
      </w:r>
      <w:r w:rsidR="00F80488">
        <w:t>.</w:t>
      </w:r>
    </w:p>
    <w:p w14:paraId="68A37893" w14:textId="77777777" w:rsidR="00662941" w:rsidRDefault="00662941" w:rsidP="003E0E15">
      <w:pPr>
        <w:jc w:val="both"/>
      </w:pPr>
    </w:p>
    <w:p w14:paraId="1BDA2A7D" w14:textId="5E45B11D" w:rsidR="00662941" w:rsidRDefault="00662941" w:rsidP="003E0E15">
      <w:pPr>
        <w:jc w:val="both"/>
      </w:pPr>
      <w:r>
        <w:t>On the other hand, the inter-slot PDCCH repetition could also be considered. It could have a unified design with type0-PDCCH repetition. In the case of inter-slot PDCCH repetition, it is worth to examine how to determine the slot of scheduled PDSCH based on a common k0 value in two PDCCHs at different slots.</w:t>
      </w:r>
    </w:p>
    <w:p w14:paraId="05419E01" w14:textId="77777777" w:rsidR="00355FB1" w:rsidRDefault="00355FB1" w:rsidP="00937073"/>
    <w:p w14:paraId="7491B3E7" w14:textId="279ACCCD" w:rsidR="00662941" w:rsidRDefault="00F126FC" w:rsidP="00EE6877">
      <w:pPr>
        <w:jc w:val="both"/>
        <w:rPr>
          <w:i/>
          <w:iCs/>
        </w:rPr>
      </w:pPr>
      <w:r w:rsidRPr="003042D8">
        <w:rPr>
          <w:b/>
          <w:bCs/>
          <w:i/>
          <w:iCs/>
          <w:u w:val="single"/>
        </w:rPr>
        <w:t xml:space="preserve">Proposal </w:t>
      </w:r>
      <w:r>
        <w:rPr>
          <w:b/>
          <w:bCs/>
          <w:i/>
          <w:iCs/>
          <w:u w:val="single"/>
        </w:rPr>
        <w:t>6</w:t>
      </w:r>
      <w:r w:rsidRPr="00737CB5">
        <w:rPr>
          <w:i/>
          <w:iCs/>
        </w:rPr>
        <w:t>:</w:t>
      </w:r>
      <w:r w:rsidRPr="0005489C">
        <w:rPr>
          <w:i/>
          <w:iCs/>
        </w:rPr>
        <w:t xml:space="preserve"> </w:t>
      </w:r>
      <w:r>
        <w:rPr>
          <w:i/>
          <w:iCs/>
        </w:rPr>
        <w:t xml:space="preserve">For coverage enhancement </w:t>
      </w:r>
      <w:r w:rsidR="00296725">
        <w:rPr>
          <w:i/>
          <w:iCs/>
        </w:rPr>
        <w:t>of</w:t>
      </w:r>
      <w:r>
        <w:rPr>
          <w:i/>
          <w:iCs/>
        </w:rPr>
        <w:t xml:space="preserve"> PDCCH </w:t>
      </w:r>
      <w:r w:rsidR="00662941">
        <w:rPr>
          <w:i/>
          <w:iCs/>
        </w:rPr>
        <w:t>CSS (</w:t>
      </w:r>
      <w:r>
        <w:rPr>
          <w:i/>
          <w:iCs/>
        </w:rPr>
        <w:t>other than type0 and type3</w:t>
      </w:r>
      <w:r w:rsidR="00662941">
        <w:rPr>
          <w:i/>
          <w:iCs/>
        </w:rPr>
        <w:t>)</w:t>
      </w:r>
      <w:r>
        <w:rPr>
          <w:i/>
          <w:iCs/>
        </w:rPr>
        <w:t xml:space="preserve">, </w:t>
      </w:r>
      <w:r w:rsidR="00662941">
        <w:rPr>
          <w:i/>
          <w:iCs/>
        </w:rPr>
        <w:t>further consider between</w:t>
      </w:r>
      <w:r>
        <w:rPr>
          <w:i/>
          <w:iCs/>
        </w:rPr>
        <w:t xml:space="preserve"> intra-slot</w:t>
      </w:r>
      <w:r w:rsidRPr="0005489C">
        <w:rPr>
          <w:i/>
          <w:iCs/>
        </w:rPr>
        <w:t xml:space="preserve"> </w:t>
      </w:r>
      <w:r>
        <w:rPr>
          <w:i/>
          <w:iCs/>
        </w:rPr>
        <w:t>PDCCH repetition</w:t>
      </w:r>
      <w:r w:rsidR="00662941">
        <w:rPr>
          <w:i/>
          <w:iCs/>
        </w:rPr>
        <w:t xml:space="preserve"> and inter-slot PDCCH repetition.</w:t>
      </w:r>
    </w:p>
    <w:p w14:paraId="517183A4" w14:textId="77777777" w:rsidR="00296725" w:rsidRPr="00296725" w:rsidRDefault="00296725" w:rsidP="00EE6877">
      <w:pPr>
        <w:jc w:val="both"/>
        <w:rPr>
          <w:i/>
          <w:iCs/>
        </w:rPr>
      </w:pPr>
    </w:p>
    <w:p w14:paraId="3231EB97" w14:textId="6EE0228F" w:rsidR="009B13EE" w:rsidRPr="00B75CE6" w:rsidRDefault="00676C7E" w:rsidP="00B75CE6">
      <w:pPr>
        <w:jc w:val="both"/>
        <w:rPr>
          <w:i/>
          <w:iCs/>
        </w:rPr>
      </w:pPr>
      <w:r>
        <w:t xml:space="preserve">The </w:t>
      </w:r>
      <w:r w:rsidR="00F83216">
        <w:t>indication</w:t>
      </w:r>
      <w:r>
        <w:t xml:space="preserve"> of PDCCH CSS repetition (other than type0 and type3) </w:t>
      </w:r>
      <w:r w:rsidR="00F83216">
        <w:t>is</w:t>
      </w:r>
      <w:r>
        <w:t xml:space="preserve"> via search space linkage for PDCCH CSS configured in SIB1. Specifically, </w:t>
      </w:r>
      <w:r w:rsidR="00EE6877" w:rsidRPr="0074616B">
        <w:rPr>
          <w:i/>
          <w:iCs/>
        </w:rPr>
        <w:t>PDCCH-</w:t>
      </w:r>
      <w:proofErr w:type="spellStart"/>
      <w:r w:rsidR="00EE6877" w:rsidRPr="0074616B">
        <w:rPr>
          <w:i/>
          <w:iCs/>
        </w:rPr>
        <w:t>configCommon</w:t>
      </w:r>
      <w:proofErr w:type="spellEnd"/>
      <w:r>
        <w:t xml:space="preserve"> in SIB1 configure</w:t>
      </w:r>
      <w:r w:rsidR="00F83216">
        <w:t>s</w:t>
      </w:r>
      <w:r>
        <w:t xml:space="preserve"> linked </w:t>
      </w:r>
      <w:r>
        <w:lastRenderedPageBreak/>
        <w:t xml:space="preserve">search spaces for </w:t>
      </w:r>
      <w:proofErr w:type="spellStart"/>
      <w:r w:rsidR="00B75CE6" w:rsidRPr="00B75CE6">
        <w:rPr>
          <w:i/>
          <w:iCs/>
        </w:rPr>
        <w:t>searchSpaceOtherSystemInformation</w:t>
      </w:r>
      <w:proofErr w:type="spellEnd"/>
      <w:r w:rsidR="00B75CE6">
        <w:t xml:space="preserve">, </w:t>
      </w:r>
      <w:proofErr w:type="spellStart"/>
      <w:r w:rsidR="00B75CE6" w:rsidRPr="00B75CE6">
        <w:rPr>
          <w:i/>
          <w:iCs/>
        </w:rPr>
        <w:t>searchSpaceMCCH</w:t>
      </w:r>
      <w:proofErr w:type="spellEnd"/>
      <w:r w:rsidR="00B75CE6" w:rsidRPr="00B75CE6">
        <w:rPr>
          <w:i/>
          <w:iCs/>
        </w:rPr>
        <w:t xml:space="preserve">, </w:t>
      </w:r>
      <w:proofErr w:type="spellStart"/>
      <w:r w:rsidR="00B75CE6" w:rsidRPr="00B75CE6">
        <w:rPr>
          <w:i/>
          <w:iCs/>
        </w:rPr>
        <w:t>searchSpaceMTCH</w:t>
      </w:r>
      <w:proofErr w:type="spellEnd"/>
      <w:r w:rsidR="00B75CE6" w:rsidRPr="00B75CE6">
        <w:rPr>
          <w:i/>
          <w:iCs/>
        </w:rPr>
        <w:t xml:space="preserve">, </w:t>
      </w:r>
      <w:proofErr w:type="spellStart"/>
      <w:r w:rsidR="00B75CE6" w:rsidRPr="00B75CE6">
        <w:rPr>
          <w:i/>
          <w:iCs/>
        </w:rPr>
        <w:t>ra-SearchSpace</w:t>
      </w:r>
      <w:proofErr w:type="spellEnd"/>
      <w:r w:rsidR="00B75CE6" w:rsidRPr="00B75CE6">
        <w:rPr>
          <w:i/>
          <w:iCs/>
        </w:rPr>
        <w:t xml:space="preserve">, </w:t>
      </w:r>
      <w:proofErr w:type="spellStart"/>
      <w:r w:rsidR="00B75CE6" w:rsidRPr="00B75CE6">
        <w:rPr>
          <w:i/>
          <w:iCs/>
        </w:rPr>
        <w:t>sdt-SearchSpace</w:t>
      </w:r>
      <w:proofErr w:type="spellEnd"/>
      <w:r w:rsidR="00B75CE6" w:rsidRPr="00B75CE6">
        <w:rPr>
          <w:i/>
          <w:iCs/>
        </w:rPr>
        <w:t xml:space="preserve">, </w:t>
      </w:r>
      <w:proofErr w:type="spellStart"/>
      <w:r w:rsidR="00B75CE6" w:rsidRPr="00B75CE6">
        <w:rPr>
          <w:i/>
          <w:iCs/>
        </w:rPr>
        <w:t>pagingSearchSpace</w:t>
      </w:r>
      <w:proofErr w:type="spellEnd"/>
      <w:r w:rsidR="00B75CE6" w:rsidRPr="00B75CE6">
        <w:rPr>
          <w:i/>
          <w:iCs/>
        </w:rPr>
        <w:t xml:space="preserve"> and </w:t>
      </w:r>
      <w:proofErr w:type="spellStart"/>
      <w:r w:rsidR="00B75CE6" w:rsidRPr="00B75CE6">
        <w:rPr>
          <w:i/>
          <w:iCs/>
        </w:rPr>
        <w:t>pei-SearchSpace</w:t>
      </w:r>
      <w:proofErr w:type="spellEnd"/>
      <w:r w:rsidR="00B75CE6" w:rsidRPr="00B75CE6">
        <w:t>.</w:t>
      </w:r>
    </w:p>
    <w:p w14:paraId="344D6922" w14:textId="77777777" w:rsidR="00EE6877" w:rsidRDefault="00EE6877" w:rsidP="00EE6877">
      <w:pPr>
        <w:jc w:val="both"/>
        <w:rPr>
          <w:i/>
          <w:iCs/>
        </w:rPr>
      </w:pPr>
    </w:p>
    <w:p w14:paraId="28469C92" w14:textId="7BA34A2E" w:rsidR="00EE6877" w:rsidRPr="00296725" w:rsidRDefault="00EE6877" w:rsidP="00866046">
      <w:pPr>
        <w:jc w:val="both"/>
        <w:rPr>
          <w:i/>
          <w:iCs/>
        </w:rPr>
      </w:pPr>
      <w:r w:rsidRPr="0005489C">
        <w:rPr>
          <w:b/>
          <w:bCs/>
          <w:i/>
          <w:iCs/>
          <w:u w:val="single"/>
        </w:rPr>
        <w:t xml:space="preserve">Proposal </w:t>
      </w:r>
      <w:r w:rsidR="00296725">
        <w:rPr>
          <w:b/>
          <w:bCs/>
          <w:i/>
          <w:iCs/>
          <w:u w:val="single"/>
        </w:rPr>
        <w:t>7</w:t>
      </w:r>
      <w:r w:rsidRPr="0005489C">
        <w:rPr>
          <w:b/>
          <w:bCs/>
          <w:i/>
          <w:iCs/>
        </w:rPr>
        <w:t>:</w:t>
      </w:r>
      <w:r w:rsidRPr="0005489C">
        <w:rPr>
          <w:i/>
          <w:iCs/>
        </w:rPr>
        <w:t xml:space="preserve"> </w:t>
      </w:r>
      <w:r w:rsidR="00676C7E" w:rsidRPr="00B95C66">
        <w:rPr>
          <w:i/>
          <w:iCs/>
        </w:rPr>
        <w:t xml:space="preserve">The </w:t>
      </w:r>
      <w:r w:rsidR="00F83216">
        <w:rPr>
          <w:i/>
          <w:iCs/>
        </w:rPr>
        <w:t>indication</w:t>
      </w:r>
      <w:r w:rsidR="00676C7E">
        <w:rPr>
          <w:i/>
          <w:iCs/>
        </w:rPr>
        <w:t xml:space="preserve"> of PDCCH CSS </w:t>
      </w:r>
      <w:r w:rsidR="00676C7E" w:rsidRPr="00B95C66">
        <w:rPr>
          <w:i/>
          <w:iCs/>
        </w:rPr>
        <w:t>repetition</w:t>
      </w:r>
      <w:r w:rsidR="00676C7E">
        <w:rPr>
          <w:i/>
          <w:iCs/>
        </w:rPr>
        <w:t xml:space="preserve"> (other than type0 and type3) is via </w:t>
      </w:r>
      <w:r w:rsidR="00296725">
        <w:rPr>
          <w:i/>
          <w:iCs/>
        </w:rPr>
        <w:t xml:space="preserve">search space linkage for </w:t>
      </w:r>
      <w:r w:rsidR="00B95C66" w:rsidRPr="00EE6877">
        <w:rPr>
          <w:i/>
          <w:iCs/>
        </w:rPr>
        <w:t xml:space="preserve">PDCCH </w:t>
      </w:r>
      <w:r w:rsidR="00296725">
        <w:rPr>
          <w:i/>
          <w:iCs/>
        </w:rPr>
        <w:t xml:space="preserve">CSS </w:t>
      </w:r>
      <w:r w:rsidR="00B95C66" w:rsidRPr="00EE6877">
        <w:rPr>
          <w:i/>
          <w:iCs/>
        </w:rPr>
        <w:t xml:space="preserve">configured </w:t>
      </w:r>
      <w:r w:rsidR="00296725">
        <w:rPr>
          <w:i/>
          <w:iCs/>
        </w:rPr>
        <w:t>in</w:t>
      </w:r>
      <w:r w:rsidR="00B95C66" w:rsidRPr="00EE6877">
        <w:rPr>
          <w:i/>
          <w:iCs/>
        </w:rPr>
        <w:t xml:space="preserve"> SIB1.</w:t>
      </w:r>
    </w:p>
    <w:p w14:paraId="4201E30D" w14:textId="77777777" w:rsidR="00EE6877" w:rsidRDefault="00EE6877" w:rsidP="00866046">
      <w:pPr>
        <w:jc w:val="both"/>
        <w:rPr>
          <w:b/>
          <w:bCs/>
        </w:rPr>
      </w:pPr>
    </w:p>
    <w:p w14:paraId="39180A05" w14:textId="6D60AAB5" w:rsidR="00C50F24" w:rsidRDefault="00866046" w:rsidP="009A53FF">
      <w:pPr>
        <w:pStyle w:val="Heading3"/>
      </w:pPr>
      <w:r w:rsidRPr="005772A6">
        <w:t xml:space="preserve">PDSCH with Msg4 </w:t>
      </w:r>
    </w:p>
    <w:p w14:paraId="39A371E6" w14:textId="5CE7691D" w:rsidR="00044818" w:rsidRDefault="00044818" w:rsidP="00044818">
      <w:pPr>
        <w:jc w:val="both"/>
      </w:pPr>
      <w:r>
        <w:t xml:space="preserve">It was agreed to support PDSCH with Msg4 repetitions, where the signaling design (including number of repetitions) and impact on UE capability are open. </w:t>
      </w:r>
    </w:p>
    <w:p w14:paraId="557AB39D" w14:textId="77777777" w:rsidR="00044818" w:rsidRPr="00044818" w:rsidRDefault="00044818" w:rsidP="00044818">
      <w:pPr>
        <w:jc w:val="both"/>
      </w:pPr>
    </w:p>
    <w:p w14:paraId="2A810BA4" w14:textId="5F099FEB" w:rsidR="00183574" w:rsidRPr="004550ED" w:rsidRDefault="00044818" w:rsidP="00044818">
      <w:pPr>
        <w:jc w:val="both"/>
      </w:pPr>
      <w:r>
        <w:t>PDSCH with Msg4 coverage enhancement is needed for satellite parameter set 1-3, with a target CNR of -8 dB. Based on existing companies’ observations, the required SNR for PDCCH is in average equal to -5.2 dB. This implies a coverage gap of 2.8 dB. This is achieved with the assumption of 12 OFDM symbols. If less than 12 OFDM symbols are used for PDSCH with Msg4, then the coverage gap is larger</w:t>
      </w:r>
      <w:r w:rsidR="00A058A5">
        <w:t xml:space="preserve"> than 2.8 dB</w:t>
      </w:r>
      <w:r>
        <w:t xml:space="preserve">. To ensure there is no coverage gap in the case of </w:t>
      </w:r>
      <w:r w:rsidR="00881BF4">
        <w:t xml:space="preserve">less than 12 OFDM symbols for PDSCH with Msg4, </w:t>
      </w:r>
      <w:r w:rsidR="004550ED" w:rsidRPr="004550ED">
        <w:t>we think the repetition factor</w:t>
      </w:r>
      <w:r w:rsidR="00A058A5">
        <w:t>s</w:t>
      </w:r>
      <w:r w:rsidR="004550ED" w:rsidRPr="004550ED">
        <w:t xml:space="preserve"> of PDSCH</w:t>
      </w:r>
      <w:r w:rsidR="00881BF4">
        <w:t xml:space="preserve"> with Msg4</w:t>
      </w:r>
      <w:r w:rsidR="004550ED" w:rsidRPr="004550ED">
        <w:t xml:space="preserve"> </w:t>
      </w:r>
      <w:r w:rsidR="00881BF4">
        <w:t>i</w:t>
      </w:r>
      <w:r w:rsidR="00A058A5">
        <w:t>nclude</w:t>
      </w:r>
      <w:r w:rsidR="00881BF4">
        <w:t xml:space="preserve"> </w:t>
      </w:r>
      <w:r w:rsidR="004550ED" w:rsidRPr="004550ED">
        <w:t xml:space="preserve">2 </w:t>
      </w:r>
      <w:r w:rsidR="00A058A5">
        <w:t>and</w:t>
      </w:r>
      <w:r w:rsidR="004550ED" w:rsidRPr="004550ED">
        <w:t xml:space="preserve"> 4. </w:t>
      </w:r>
    </w:p>
    <w:p w14:paraId="43ECD242" w14:textId="77777777" w:rsidR="00044818" w:rsidRDefault="00044818" w:rsidP="00946FAD">
      <w:pPr>
        <w:jc w:val="both"/>
        <w:rPr>
          <w:b/>
          <w:bCs/>
          <w:i/>
          <w:iCs/>
          <w:u w:val="single"/>
        </w:rPr>
      </w:pPr>
    </w:p>
    <w:p w14:paraId="33581A1B" w14:textId="0EC2C5DD" w:rsidR="00044818" w:rsidRPr="00044818" w:rsidRDefault="00183574" w:rsidP="00946FAD">
      <w:pPr>
        <w:jc w:val="both"/>
        <w:rPr>
          <w:i/>
          <w:iCs/>
        </w:rPr>
      </w:pPr>
      <w:r w:rsidRPr="00B37E4E">
        <w:rPr>
          <w:b/>
          <w:bCs/>
          <w:i/>
          <w:iCs/>
          <w:u w:val="single"/>
        </w:rPr>
        <w:t xml:space="preserve">Proposal </w:t>
      </w:r>
      <w:r w:rsidR="00881BF4">
        <w:rPr>
          <w:b/>
          <w:bCs/>
          <w:i/>
          <w:iCs/>
          <w:u w:val="single"/>
        </w:rPr>
        <w:t>8</w:t>
      </w:r>
      <w:r w:rsidRPr="00B37E4E">
        <w:rPr>
          <w:b/>
          <w:bCs/>
          <w:i/>
          <w:iCs/>
        </w:rPr>
        <w:t>:</w:t>
      </w:r>
      <w:r>
        <w:rPr>
          <w:b/>
          <w:bCs/>
          <w:i/>
          <w:iCs/>
        </w:rPr>
        <w:t xml:space="preserve"> </w:t>
      </w:r>
      <w:r>
        <w:rPr>
          <w:i/>
          <w:iCs/>
        </w:rPr>
        <w:t xml:space="preserve">For </w:t>
      </w:r>
      <w:r w:rsidRPr="0005489C">
        <w:rPr>
          <w:i/>
          <w:iCs/>
        </w:rPr>
        <w:t>PD</w:t>
      </w:r>
      <w:r>
        <w:rPr>
          <w:i/>
          <w:iCs/>
        </w:rPr>
        <w:t>S</w:t>
      </w:r>
      <w:r w:rsidRPr="0005489C">
        <w:rPr>
          <w:i/>
          <w:iCs/>
        </w:rPr>
        <w:t>CH</w:t>
      </w:r>
      <w:r>
        <w:rPr>
          <w:i/>
          <w:iCs/>
        </w:rPr>
        <w:t xml:space="preserve"> </w:t>
      </w:r>
      <w:r w:rsidR="00881BF4">
        <w:rPr>
          <w:i/>
          <w:iCs/>
        </w:rPr>
        <w:t>with</w:t>
      </w:r>
      <w:r w:rsidR="00946FAD" w:rsidRPr="00B37E4E">
        <w:rPr>
          <w:i/>
          <w:iCs/>
        </w:rPr>
        <w:t xml:space="preserve"> </w:t>
      </w:r>
      <w:r w:rsidR="0095495C">
        <w:rPr>
          <w:i/>
          <w:iCs/>
        </w:rPr>
        <w:t xml:space="preserve">Msg4 </w:t>
      </w:r>
      <w:r w:rsidR="00946FAD" w:rsidRPr="00B37E4E">
        <w:rPr>
          <w:i/>
          <w:iCs/>
        </w:rPr>
        <w:t>repetition</w:t>
      </w:r>
      <w:r>
        <w:rPr>
          <w:i/>
          <w:iCs/>
        </w:rPr>
        <w:t>, the repetition factor</w:t>
      </w:r>
      <w:r w:rsidR="00A058A5">
        <w:rPr>
          <w:i/>
          <w:iCs/>
        </w:rPr>
        <w:t>s</w:t>
      </w:r>
      <w:r>
        <w:rPr>
          <w:i/>
          <w:iCs/>
        </w:rPr>
        <w:t xml:space="preserve"> i</w:t>
      </w:r>
      <w:r w:rsidR="00A058A5">
        <w:rPr>
          <w:i/>
          <w:iCs/>
        </w:rPr>
        <w:t>nclude</w:t>
      </w:r>
      <w:r>
        <w:rPr>
          <w:i/>
          <w:iCs/>
        </w:rPr>
        <w:t xml:space="preserve"> 2 </w:t>
      </w:r>
      <w:r w:rsidR="00A058A5">
        <w:rPr>
          <w:i/>
          <w:iCs/>
        </w:rPr>
        <w:t>and</w:t>
      </w:r>
      <w:r>
        <w:rPr>
          <w:i/>
          <w:iCs/>
        </w:rPr>
        <w:t xml:space="preserve"> 4.</w:t>
      </w:r>
    </w:p>
    <w:p w14:paraId="333DD1A2" w14:textId="77777777" w:rsidR="00044818" w:rsidRDefault="00044818" w:rsidP="00946FAD">
      <w:pPr>
        <w:jc w:val="both"/>
      </w:pPr>
    </w:p>
    <w:p w14:paraId="7B210955" w14:textId="77777777" w:rsidR="00A058A5" w:rsidRDefault="001D6337" w:rsidP="00946FAD">
      <w:pPr>
        <w:jc w:val="both"/>
      </w:pPr>
      <w:r>
        <w:t xml:space="preserve">For PDSCH </w:t>
      </w:r>
      <w:r w:rsidR="00881BF4">
        <w:t xml:space="preserve">with Msg4 </w:t>
      </w:r>
      <w:r>
        <w:t>repetition, we may</w:t>
      </w:r>
      <w:r w:rsidR="00985082">
        <w:t xml:space="preserve"> follow</w:t>
      </w:r>
      <w:r>
        <w:t xml:space="preserve"> the similar scheme as Msg4 PUCCH repetition. </w:t>
      </w:r>
      <w:r w:rsidR="0095495C">
        <w:t xml:space="preserve"> </w:t>
      </w:r>
      <w:r>
        <w:t>Specifically, a UE may report its capability/request for PDSCH</w:t>
      </w:r>
      <w:r w:rsidR="00985082">
        <w:t xml:space="preserve"> </w:t>
      </w:r>
      <w:r w:rsidR="00881BF4">
        <w:t xml:space="preserve">with Msg4 </w:t>
      </w:r>
      <w:r w:rsidR="00985082">
        <w:t>repetition</w:t>
      </w:r>
      <w:r>
        <w:t xml:space="preserve">, via Msg3 PUSCH. For example, a reserved bit in MAC layer sub-header or certain MAC layer LCID codepoints may indicate UE’s capability/request for PDSCH </w:t>
      </w:r>
      <w:r w:rsidR="00881BF4">
        <w:t xml:space="preserve">with Msg4 </w:t>
      </w:r>
      <w:r>
        <w:t xml:space="preserve">repetition. </w:t>
      </w:r>
      <w:r w:rsidR="001B083A">
        <w:t xml:space="preserve">The triggering of the report may be based on the comparison between UE’s measured RSRP and SIB configured RSRP threshold. </w:t>
      </w:r>
    </w:p>
    <w:p w14:paraId="0DC4A91A" w14:textId="77777777" w:rsidR="00A058A5" w:rsidRDefault="00A058A5" w:rsidP="00946FAD">
      <w:pPr>
        <w:jc w:val="both"/>
      </w:pPr>
    </w:p>
    <w:p w14:paraId="78FD7C67" w14:textId="39618247" w:rsidR="001D6337" w:rsidRDefault="001B083A" w:rsidP="00946FAD">
      <w:pPr>
        <w:jc w:val="both"/>
      </w:pPr>
      <w:r>
        <w:t>Upon receiving UE’s capability/request report, network indicate</w:t>
      </w:r>
      <w:r w:rsidR="0095495C">
        <w:t>s</w:t>
      </w:r>
      <w:r>
        <w:t xml:space="preserve"> PDSCH </w:t>
      </w:r>
      <w:r w:rsidR="00A058A5">
        <w:t xml:space="preserve">with </w:t>
      </w:r>
      <w:r w:rsidR="00881BF4">
        <w:t xml:space="preserve">Msg4 </w:t>
      </w:r>
      <w:r>
        <w:t>repetition via the DCI scheduling PDSCH</w:t>
      </w:r>
      <w:r w:rsidR="00881BF4">
        <w:t xml:space="preserve"> with Msg4</w:t>
      </w:r>
      <w:r>
        <w:t xml:space="preserve">. In one way, a field in DCI format 1_0 with CRC scrambled by TC-RNTI is reinterpreted. For example, MSB of “MCS” field may be re-interpreted to indicate PDSCH </w:t>
      </w:r>
      <w:r w:rsidR="00881BF4">
        <w:t xml:space="preserve">with Msg4 </w:t>
      </w:r>
      <w:r>
        <w:t>repetition</w:t>
      </w:r>
      <w:r w:rsidR="00A058A5">
        <w:t xml:space="preserve"> factor</w:t>
      </w:r>
      <w:r>
        <w:t xml:space="preserve">. In case the “DAI” field </w:t>
      </w:r>
      <w:r w:rsidR="0095495C">
        <w:t xml:space="preserve">in DCI format 1_0 </w:t>
      </w:r>
      <w:r>
        <w:t>is reserved or the Msg4 PUCCH repetition</w:t>
      </w:r>
      <w:r w:rsidR="0095495C">
        <w:t xml:space="preserve"> feature </w:t>
      </w:r>
      <w:r>
        <w:t xml:space="preserve">is not </w:t>
      </w:r>
      <w:r w:rsidR="0095495C">
        <w:t>enabled</w:t>
      </w:r>
      <w:r>
        <w:t>, the “DAI” field may be re-interpreted to indicate Msg4 PDSCH repetition</w:t>
      </w:r>
      <w:r w:rsidR="00A058A5">
        <w:t xml:space="preserve"> factor</w:t>
      </w:r>
      <w:r>
        <w:t xml:space="preserve">. In an alternative way, a new RNTI </w:t>
      </w:r>
      <w:r w:rsidR="0095495C">
        <w:t xml:space="preserve">other than TC-RNTI </w:t>
      </w:r>
      <w:r>
        <w:t>is used to scramble DCI CRC bits. The usage of new RNTI implies Msg4 PDSCH repetition.</w:t>
      </w:r>
    </w:p>
    <w:p w14:paraId="3D300C3D" w14:textId="77777777" w:rsidR="00946FAD" w:rsidRDefault="00946FAD" w:rsidP="00946FAD">
      <w:pPr>
        <w:jc w:val="both"/>
        <w:rPr>
          <w:i/>
          <w:iCs/>
        </w:rPr>
      </w:pPr>
    </w:p>
    <w:p w14:paraId="2AA76274" w14:textId="20A7BBA1" w:rsidR="00946FAD" w:rsidRDefault="00946FAD" w:rsidP="00946FAD">
      <w:pPr>
        <w:jc w:val="both"/>
        <w:rPr>
          <w:i/>
          <w:iCs/>
        </w:rPr>
      </w:pPr>
      <w:r w:rsidRPr="00B37E4E">
        <w:rPr>
          <w:b/>
          <w:bCs/>
          <w:i/>
          <w:iCs/>
          <w:u w:val="single"/>
        </w:rPr>
        <w:t xml:space="preserve">Proposal </w:t>
      </w:r>
      <w:r w:rsidR="00A058A5">
        <w:rPr>
          <w:b/>
          <w:bCs/>
          <w:i/>
          <w:iCs/>
          <w:u w:val="single"/>
        </w:rPr>
        <w:t>9</w:t>
      </w:r>
      <w:r w:rsidRPr="00B37E4E">
        <w:rPr>
          <w:b/>
          <w:bCs/>
          <w:i/>
          <w:iCs/>
        </w:rPr>
        <w:t>:</w:t>
      </w:r>
      <w:r w:rsidRPr="00B37E4E">
        <w:rPr>
          <w:i/>
          <w:iCs/>
        </w:rPr>
        <w:t xml:space="preserve"> </w:t>
      </w:r>
      <w:r w:rsidR="00A058A5">
        <w:rPr>
          <w:i/>
          <w:iCs/>
        </w:rPr>
        <w:t>For</w:t>
      </w:r>
      <w:r w:rsidR="00086292">
        <w:rPr>
          <w:i/>
          <w:iCs/>
        </w:rPr>
        <w:t xml:space="preserve"> </w:t>
      </w:r>
      <w:r>
        <w:rPr>
          <w:i/>
          <w:iCs/>
        </w:rPr>
        <w:t>PDSCH</w:t>
      </w:r>
      <w:r w:rsidR="00881BF4">
        <w:rPr>
          <w:i/>
          <w:iCs/>
        </w:rPr>
        <w:t xml:space="preserve"> with Msg4 repetition</w:t>
      </w:r>
      <w:r>
        <w:rPr>
          <w:i/>
          <w:iCs/>
        </w:rPr>
        <w:t>, consider</w:t>
      </w:r>
    </w:p>
    <w:p w14:paraId="48C9995A" w14:textId="31B082EC" w:rsidR="000C2DB1" w:rsidRPr="000C2DB1" w:rsidRDefault="000C2DB1" w:rsidP="000C2DB1">
      <w:pPr>
        <w:pStyle w:val="ListParagraph"/>
        <w:numPr>
          <w:ilvl w:val="0"/>
          <w:numId w:val="62"/>
        </w:numPr>
        <w:jc w:val="both"/>
        <w:rPr>
          <w:rFonts w:ascii="Times New Roman" w:hAnsi="Times New Roman"/>
          <w:i/>
          <w:iCs/>
          <w:sz w:val="24"/>
          <w:szCs w:val="24"/>
        </w:rPr>
      </w:pPr>
      <w:r w:rsidRPr="000C2DB1">
        <w:rPr>
          <w:rFonts w:ascii="Times New Roman" w:hAnsi="Times New Roman"/>
          <w:i/>
          <w:iCs/>
          <w:sz w:val="24"/>
          <w:szCs w:val="24"/>
        </w:rPr>
        <w:t xml:space="preserve">UE reports </w:t>
      </w:r>
      <w:r w:rsidR="00086292">
        <w:rPr>
          <w:rFonts w:ascii="Times New Roman" w:hAnsi="Times New Roman"/>
          <w:i/>
          <w:iCs/>
          <w:sz w:val="24"/>
          <w:szCs w:val="24"/>
        </w:rPr>
        <w:t>its</w:t>
      </w:r>
      <w:r w:rsidRPr="000C2DB1">
        <w:rPr>
          <w:rFonts w:ascii="Times New Roman" w:hAnsi="Times New Roman"/>
          <w:i/>
          <w:iCs/>
          <w:sz w:val="24"/>
          <w:szCs w:val="24"/>
        </w:rPr>
        <w:t xml:space="preserve"> request</w:t>
      </w:r>
      <w:r w:rsidR="00086292">
        <w:rPr>
          <w:rFonts w:ascii="Times New Roman" w:hAnsi="Times New Roman"/>
          <w:i/>
          <w:iCs/>
          <w:sz w:val="24"/>
          <w:szCs w:val="24"/>
        </w:rPr>
        <w:t>/capability</w:t>
      </w:r>
      <w:r w:rsidRPr="000C2DB1">
        <w:rPr>
          <w:rFonts w:ascii="Times New Roman" w:hAnsi="Times New Roman"/>
          <w:i/>
          <w:iCs/>
          <w:sz w:val="24"/>
          <w:szCs w:val="24"/>
        </w:rPr>
        <w:t xml:space="preserve"> of</w:t>
      </w:r>
      <w:r w:rsidR="00086292">
        <w:rPr>
          <w:rFonts w:ascii="Times New Roman" w:hAnsi="Times New Roman"/>
          <w:i/>
          <w:iCs/>
          <w:sz w:val="24"/>
          <w:szCs w:val="24"/>
        </w:rPr>
        <w:t xml:space="preserve"> </w:t>
      </w:r>
      <w:r w:rsidRPr="000C2DB1">
        <w:rPr>
          <w:rFonts w:ascii="Times New Roman" w:hAnsi="Times New Roman"/>
          <w:i/>
          <w:iCs/>
          <w:sz w:val="24"/>
          <w:szCs w:val="24"/>
        </w:rPr>
        <w:t xml:space="preserve">PDSCH </w:t>
      </w:r>
      <w:r w:rsidR="00881BF4">
        <w:rPr>
          <w:rFonts w:ascii="Times New Roman" w:hAnsi="Times New Roman"/>
          <w:i/>
          <w:iCs/>
          <w:sz w:val="24"/>
          <w:szCs w:val="24"/>
        </w:rPr>
        <w:t xml:space="preserve">with Msg4 </w:t>
      </w:r>
      <w:r w:rsidRPr="000C2DB1">
        <w:rPr>
          <w:rFonts w:ascii="Times New Roman" w:hAnsi="Times New Roman"/>
          <w:i/>
          <w:iCs/>
          <w:sz w:val="24"/>
          <w:szCs w:val="24"/>
        </w:rPr>
        <w:t xml:space="preserve">repetition </w:t>
      </w:r>
      <w:r w:rsidR="00086292">
        <w:rPr>
          <w:rFonts w:ascii="Times New Roman" w:hAnsi="Times New Roman"/>
          <w:i/>
          <w:iCs/>
          <w:sz w:val="24"/>
          <w:szCs w:val="24"/>
        </w:rPr>
        <w:t xml:space="preserve">(e.g., </w:t>
      </w:r>
      <w:r w:rsidRPr="000C2DB1">
        <w:rPr>
          <w:rFonts w:ascii="Times New Roman" w:hAnsi="Times New Roman"/>
          <w:i/>
          <w:iCs/>
          <w:sz w:val="24"/>
          <w:szCs w:val="24"/>
        </w:rPr>
        <w:t>via Msg3 PUSCH</w:t>
      </w:r>
      <w:r w:rsidR="00086292">
        <w:rPr>
          <w:rFonts w:ascii="Times New Roman" w:hAnsi="Times New Roman"/>
          <w:i/>
          <w:iCs/>
          <w:sz w:val="24"/>
          <w:szCs w:val="24"/>
        </w:rPr>
        <w:t>)</w:t>
      </w:r>
    </w:p>
    <w:p w14:paraId="0BC5C31E" w14:textId="398FE331" w:rsidR="00946FAD" w:rsidRPr="003072D7" w:rsidRDefault="000C2DB1" w:rsidP="00866046">
      <w:pPr>
        <w:pStyle w:val="ListParagraph"/>
        <w:numPr>
          <w:ilvl w:val="0"/>
          <w:numId w:val="62"/>
        </w:numPr>
        <w:jc w:val="both"/>
        <w:rPr>
          <w:rFonts w:ascii="Times New Roman" w:hAnsi="Times New Roman"/>
          <w:i/>
          <w:iCs/>
          <w:sz w:val="24"/>
          <w:szCs w:val="24"/>
        </w:rPr>
      </w:pPr>
      <w:r w:rsidRPr="000C2DB1">
        <w:rPr>
          <w:rFonts w:ascii="Times New Roman" w:hAnsi="Times New Roman"/>
          <w:i/>
          <w:iCs/>
          <w:sz w:val="24"/>
          <w:szCs w:val="24"/>
        </w:rPr>
        <w:t>DCI scheduling</w:t>
      </w:r>
      <w:r w:rsidR="00881BF4">
        <w:rPr>
          <w:rFonts w:ascii="Times New Roman" w:hAnsi="Times New Roman"/>
          <w:i/>
          <w:iCs/>
          <w:sz w:val="24"/>
          <w:szCs w:val="24"/>
        </w:rPr>
        <w:t xml:space="preserve"> </w:t>
      </w:r>
      <w:r w:rsidRPr="000C2DB1">
        <w:rPr>
          <w:rFonts w:ascii="Times New Roman" w:hAnsi="Times New Roman"/>
          <w:i/>
          <w:iCs/>
          <w:sz w:val="24"/>
          <w:szCs w:val="24"/>
        </w:rPr>
        <w:t xml:space="preserve">PDSCH </w:t>
      </w:r>
      <w:r w:rsidR="00881BF4">
        <w:rPr>
          <w:rFonts w:ascii="Times New Roman" w:hAnsi="Times New Roman"/>
          <w:i/>
          <w:iCs/>
          <w:sz w:val="24"/>
          <w:szCs w:val="24"/>
        </w:rPr>
        <w:t xml:space="preserve">with Msg4 </w:t>
      </w:r>
      <w:r w:rsidRPr="000C2DB1">
        <w:rPr>
          <w:rFonts w:ascii="Times New Roman" w:hAnsi="Times New Roman"/>
          <w:i/>
          <w:iCs/>
          <w:sz w:val="24"/>
          <w:szCs w:val="24"/>
        </w:rPr>
        <w:t xml:space="preserve">indicates the repetition </w:t>
      </w:r>
      <w:r w:rsidR="007E6F5C">
        <w:rPr>
          <w:rFonts w:ascii="Times New Roman" w:hAnsi="Times New Roman"/>
          <w:i/>
          <w:iCs/>
          <w:sz w:val="24"/>
          <w:szCs w:val="24"/>
        </w:rPr>
        <w:t>factor</w:t>
      </w:r>
      <w:r w:rsidR="000F50F9">
        <w:rPr>
          <w:rFonts w:ascii="Times New Roman" w:hAnsi="Times New Roman"/>
          <w:i/>
          <w:iCs/>
          <w:sz w:val="24"/>
          <w:szCs w:val="24"/>
        </w:rPr>
        <w:t xml:space="preserve"> of PDSCH</w:t>
      </w:r>
      <w:r w:rsidRPr="000C2DB1">
        <w:rPr>
          <w:rFonts w:ascii="Times New Roman" w:hAnsi="Times New Roman"/>
          <w:i/>
          <w:iCs/>
          <w:sz w:val="24"/>
          <w:szCs w:val="24"/>
        </w:rPr>
        <w:t xml:space="preserve"> </w:t>
      </w:r>
      <w:r w:rsidR="00881BF4">
        <w:rPr>
          <w:rFonts w:ascii="Times New Roman" w:hAnsi="Times New Roman"/>
          <w:i/>
          <w:iCs/>
          <w:sz w:val="24"/>
          <w:szCs w:val="24"/>
        </w:rPr>
        <w:t xml:space="preserve">with Msg4 </w:t>
      </w:r>
      <w:r w:rsidRPr="000C2DB1">
        <w:rPr>
          <w:rFonts w:ascii="Times New Roman" w:hAnsi="Times New Roman"/>
          <w:i/>
          <w:iCs/>
          <w:sz w:val="24"/>
          <w:szCs w:val="24"/>
        </w:rPr>
        <w:t>(e.g., re</w:t>
      </w:r>
      <w:r w:rsidR="00086292">
        <w:rPr>
          <w:rFonts w:ascii="Times New Roman" w:hAnsi="Times New Roman"/>
          <w:i/>
          <w:iCs/>
          <w:sz w:val="24"/>
          <w:szCs w:val="24"/>
        </w:rPr>
        <w:t>-</w:t>
      </w:r>
      <w:r w:rsidRPr="000C2DB1">
        <w:rPr>
          <w:rFonts w:ascii="Times New Roman" w:hAnsi="Times New Roman"/>
          <w:i/>
          <w:iCs/>
          <w:sz w:val="24"/>
          <w:szCs w:val="24"/>
        </w:rPr>
        <w:t>interpret DCI field, new RNTI, etc</w:t>
      </w:r>
      <w:r w:rsidR="003072D7">
        <w:rPr>
          <w:rFonts w:ascii="Times New Roman" w:hAnsi="Times New Roman"/>
          <w:i/>
          <w:iCs/>
          <w:sz w:val="24"/>
          <w:szCs w:val="24"/>
        </w:rPr>
        <w:t>.</w:t>
      </w:r>
      <w:r w:rsidRPr="000C2DB1">
        <w:rPr>
          <w:rFonts w:ascii="Times New Roman" w:hAnsi="Times New Roman"/>
          <w:i/>
          <w:iCs/>
          <w:sz w:val="24"/>
          <w:szCs w:val="24"/>
        </w:rPr>
        <w:t>)</w:t>
      </w:r>
    </w:p>
    <w:p w14:paraId="3D9476DE" w14:textId="77777777" w:rsidR="00866046" w:rsidRDefault="00866046" w:rsidP="00866046">
      <w:pPr>
        <w:jc w:val="both"/>
        <w:rPr>
          <w:b/>
          <w:bCs/>
        </w:rPr>
      </w:pPr>
    </w:p>
    <w:p w14:paraId="19A83935" w14:textId="5B49E9A0" w:rsidR="00866046" w:rsidRPr="005772A6" w:rsidRDefault="00866046" w:rsidP="009A53FF">
      <w:pPr>
        <w:pStyle w:val="Heading3"/>
      </w:pPr>
      <w:r w:rsidRPr="005772A6">
        <w:t>PDSCH with SIB1</w:t>
      </w:r>
    </w:p>
    <w:p w14:paraId="6DC023ED" w14:textId="19DD504F" w:rsidR="00121E4C" w:rsidRDefault="00121E4C" w:rsidP="006C171F">
      <w:pPr>
        <w:jc w:val="both"/>
      </w:pPr>
      <w:r>
        <w:t xml:space="preserve">It was agreed to support PDSCH with SIB1 repetitions within 20 </w:t>
      </w:r>
      <w:proofErr w:type="spellStart"/>
      <w:r>
        <w:t>ms</w:t>
      </w:r>
      <w:proofErr w:type="spellEnd"/>
      <w:r>
        <w:t xml:space="preserve"> duration, where the number of repetitions is fixed to 2 repetitions. It is open on the procedure and signaling.</w:t>
      </w:r>
    </w:p>
    <w:p w14:paraId="7A2B0391" w14:textId="77777777" w:rsidR="00705097" w:rsidRDefault="00705097" w:rsidP="006C171F">
      <w:pPr>
        <w:jc w:val="both"/>
      </w:pPr>
    </w:p>
    <w:p w14:paraId="4CA7BDC4" w14:textId="31ACA122" w:rsidR="00705097" w:rsidRDefault="00705097" w:rsidP="006C171F">
      <w:pPr>
        <w:jc w:val="both"/>
      </w:pPr>
      <w:r>
        <w:t xml:space="preserve">Based on </w:t>
      </w:r>
      <w:r w:rsidR="00F83216">
        <w:t>pervious</w:t>
      </w:r>
      <w:r>
        <w:t xml:space="preserve"> discussions, we support inter-slot type0-PDCCH repetition. Hence, the discussions on PDSCH with SIB1 is based on the assumption of inter-slot type0-PDCCH repetition. </w:t>
      </w:r>
    </w:p>
    <w:p w14:paraId="50D38210" w14:textId="77777777" w:rsidR="00705097" w:rsidRDefault="00705097" w:rsidP="006C171F">
      <w:pPr>
        <w:jc w:val="both"/>
      </w:pPr>
    </w:p>
    <w:p w14:paraId="4A4F744D" w14:textId="6CCFABCA" w:rsidR="0004477B" w:rsidRDefault="0004477B" w:rsidP="006C171F">
      <w:pPr>
        <w:jc w:val="both"/>
      </w:pPr>
      <w:r>
        <w:t xml:space="preserve">It is open on </w:t>
      </w:r>
      <w:r w:rsidR="00B75CE6">
        <w:t>the indication of</w:t>
      </w:r>
      <w:r>
        <w:t xml:space="preserve"> PDSCH with SIB1 repetition.</w:t>
      </w:r>
      <w:r w:rsidR="00434CA5">
        <w:t xml:space="preserve"> T</w:t>
      </w:r>
      <w:r>
        <w:t>h</w:t>
      </w:r>
      <w:r w:rsidR="00B75CE6">
        <w:t>e indication</w:t>
      </w:r>
      <w:r>
        <w:t xml:space="preserve"> is needed to avoid UE’s unnecessary and incorrect PDSCH decoding attempts. There are several ways to indicate PDSCH with SIB1 repetition. </w:t>
      </w:r>
    </w:p>
    <w:p w14:paraId="3BE6FA58" w14:textId="77777777" w:rsidR="00A058A5" w:rsidRDefault="00A058A5" w:rsidP="006C171F">
      <w:pPr>
        <w:jc w:val="both"/>
      </w:pPr>
    </w:p>
    <w:p w14:paraId="7D848078" w14:textId="5C08CAA4" w:rsidR="0004477B" w:rsidRDefault="0004477B" w:rsidP="006C171F">
      <w:pPr>
        <w:jc w:val="both"/>
      </w:pPr>
      <w:r>
        <w:t>In the first way, PDSCH with SIB1 repetition is indicated via PBCH. As discussed earlier, for L-band or S-band in FR1</w:t>
      </w:r>
      <w:r w:rsidR="00F83216">
        <w:t>-</w:t>
      </w:r>
      <w:r>
        <w:t>NTN, the SSB index indication bits (</w:t>
      </w:r>
      <m:oMath>
        <m:sSub>
          <m:sSubPr>
            <m:ctrlPr>
              <w:rPr>
                <w:rFonts w:ascii="Cambria Math" w:hAnsi="Cambria Math"/>
                <w:i/>
              </w:rPr>
            </m:ctrlPr>
          </m:sSubPr>
          <m:e>
            <m:bar>
              <m:barPr>
                <m:pos m:val="top"/>
                <m:ctrlPr>
                  <w:rPr>
                    <w:rFonts w:ascii="Cambria Math" w:hAnsi="Cambria Math"/>
                    <w:i/>
                  </w:rPr>
                </m:ctrlPr>
              </m:barPr>
              <m:e>
                <m:r>
                  <w:rPr>
                    <w:rFonts w:ascii="Cambria Math" w:hAnsi="Cambria Math"/>
                  </w:rPr>
                  <m:t>a</m:t>
                </m:r>
              </m:e>
            </m:bar>
          </m:e>
          <m:sub>
            <m:bar>
              <m:barPr>
                <m:pos m:val="top"/>
                <m:ctrlPr>
                  <w:rPr>
                    <w:rFonts w:ascii="Cambria Math" w:hAnsi="Cambria Math"/>
                    <w:i/>
                  </w:rPr>
                </m:ctrlPr>
              </m:barPr>
              <m:e>
                <m:r>
                  <w:rPr>
                    <w:rFonts w:ascii="Cambria Math" w:hAnsi="Cambria Math"/>
                  </w:rPr>
                  <m:t>A</m:t>
                </m:r>
              </m:e>
            </m:bar>
            <m:r>
              <w:rPr>
                <w:rFonts w:ascii="Cambria Math" w:hAnsi="Cambria Math"/>
              </w:rPr>
              <m:t>+6</m:t>
            </m:r>
          </m:sub>
        </m:sSub>
        <m:r>
          <w:rPr>
            <w:rFonts w:ascii="Cambria Math" w:hAnsi="Cambria Math"/>
          </w:rPr>
          <m:t xml:space="preserve">, </m:t>
        </m:r>
        <m:sSub>
          <m:sSubPr>
            <m:ctrlPr>
              <w:rPr>
                <w:rFonts w:ascii="Cambria Math" w:hAnsi="Cambria Math"/>
                <w:i/>
              </w:rPr>
            </m:ctrlPr>
          </m:sSubPr>
          <m:e>
            <m:bar>
              <m:barPr>
                <m:pos m:val="top"/>
                <m:ctrlPr>
                  <w:rPr>
                    <w:rFonts w:ascii="Cambria Math" w:hAnsi="Cambria Math"/>
                    <w:i/>
                  </w:rPr>
                </m:ctrlPr>
              </m:barPr>
              <m:e>
                <m:r>
                  <w:rPr>
                    <w:rFonts w:ascii="Cambria Math" w:hAnsi="Cambria Math"/>
                  </w:rPr>
                  <m:t>a</m:t>
                </m:r>
              </m:e>
            </m:bar>
          </m:e>
          <m:sub>
            <m:bar>
              <m:barPr>
                <m:pos m:val="top"/>
                <m:ctrlPr>
                  <w:rPr>
                    <w:rFonts w:ascii="Cambria Math" w:hAnsi="Cambria Math"/>
                    <w:i/>
                  </w:rPr>
                </m:ctrlPr>
              </m:barPr>
              <m:e>
                <m:r>
                  <w:rPr>
                    <w:rFonts w:ascii="Cambria Math" w:hAnsi="Cambria Math"/>
                  </w:rPr>
                  <m:t>A</m:t>
                </m:r>
              </m:e>
            </m:bar>
            <m:r>
              <w:rPr>
                <w:rFonts w:ascii="Cambria Math" w:hAnsi="Cambria Math"/>
              </w:rPr>
              <m:t>+7</m:t>
            </m:r>
          </m:sub>
        </m:sSub>
        <m:r>
          <w:rPr>
            <w:rFonts w:ascii="Cambria Math" w:hAnsi="Cambria Math"/>
          </w:rPr>
          <m:t>)</m:t>
        </m:r>
      </m:oMath>
      <w:r>
        <w:t xml:space="preserve"> in PBCH are reserved. One of these two reserved bits can be used to indicate PDSCH with SIB1 repetition.</w:t>
      </w:r>
    </w:p>
    <w:p w14:paraId="5F8E0578" w14:textId="77777777" w:rsidR="00705097" w:rsidRDefault="00705097" w:rsidP="006C171F">
      <w:pPr>
        <w:jc w:val="both"/>
      </w:pPr>
    </w:p>
    <w:p w14:paraId="1D36C8A6" w14:textId="17104990" w:rsidR="0004477B" w:rsidRDefault="0004477B" w:rsidP="006C171F">
      <w:pPr>
        <w:jc w:val="both"/>
      </w:pPr>
      <w:r>
        <w:t xml:space="preserve">In a second way, PDSCH </w:t>
      </w:r>
      <w:r w:rsidR="00460BD1">
        <w:t>with</w:t>
      </w:r>
      <w:r>
        <w:t xml:space="preserve"> SIB1 repetition is associated with type0-PDCCH repetition</w:t>
      </w:r>
      <w:r w:rsidR="00460BD1">
        <w:t xml:space="preserve">. Specifically, if type0-PDCCH repetition is enabled, then PDSCH with SIB1 repetition is enabled </w:t>
      </w:r>
      <w:r w:rsidR="00F83216">
        <w:t>autonomous</w:t>
      </w:r>
      <w:r w:rsidR="00460BD1">
        <w:t xml:space="preserve">ly. Otherwise, PDSCH with SIB1 repetition is disabled. </w:t>
      </w:r>
    </w:p>
    <w:p w14:paraId="20D7F396" w14:textId="77777777" w:rsidR="00460BD1" w:rsidRDefault="00460BD1" w:rsidP="006C171F">
      <w:pPr>
        <w:jc w:val="both"/>
      </w:pPr>
    </w:p>
    <w:p w14:paraId="4B1212B1" w14:textId="66E2CE0F" w:rsidR="00705097" w:rsidRDefault="00460BD1" w:rsidP="006C171F">
      <w:pPr>
        <w:jc w:val="both"/>
      </w:pPr>
      <w:r>
        <w:t xml:space="preserve">In a third way, PDSCH with SIB1 repetition is dynamically indicated in the scheduling DCI. In DCI format 1_0 with CRC scrambled with SI-RNTI, there are 15 reserved bits for FR1-NTN. One of these reserved bits can be used to indicate PDSCH with SIB1 repetition. </w:t>
      </w:r>
    </w:p>
    <w:p w14:paraId="1D2868A9" w14:textId="77777777" w:rsidR="00705097" w:rsidRDefault="00705097" w:rsidP="006C171F">
      <w:pPr>
        <w:jc w:val="both"/>
      </w:pPr>
    </w:p>
    <w:p w14:paraId="0944FFCB" w14:textId="55C90CA7" w:rsidR="00705097" w:rsidRDefault="00705097" w:rsidP="006C171F">
      <w:pPr>
        <w:jc w:val="both"/>
        <w:rPr>
          <w:i/>
          <w:iCs/>
        </w:rPr>
      </w:pPr>
      <w:r w:rsidRPr="0005489C">
        <w:rPr>
          <w:b/>
          <w:bCs/>
          <w:i/>
          <w:iCs/>
          <w:u w:val="single"/>
        </w:rPr>
        <w:t xml:space="preserve">Proposal </w:t>
      </w:r>
      <w:r w:rsidR="00A058A5">
        <w:rPr>
          <w:b/>
          <w:bCs/>
          <w:i/>
          <w:iCs/>
          <w:u w:val="single"/>
        </w:rPr>
        <w:t>10</w:t>
      </w:r>
      <w:r w:rsidRPr="0005489C">
        <w:rPr>
          <w:b/>
          <w:bCs/>
          <w:i/>
          <w:iCs/>
        </w:rPr>
        <w:t>:</w:t>
      </w:r>
      <w:r>
        <w:t xml:space="preserve"> </w:t>
      </w:r>
      <w:r>
        <w:rPr>
          <w:i/>
          <w:iCs/>
        </w:rPr>
        <w:t xml:space="preserve">For the </w:t>
      </w:r>
      <w:r w:rsidR="001C30C8">
        <w:rPr>
          <w:i/>
          <w:iCs/>
        </w:rPr>
        <w:t>indication</w:t>
      </w:r>
      <w:r>
        <w:rPr>
          <w:i/>
          <w:iCs/>
        </w:rPr>
        <w:t xml:space="preserve"> of PDSCH with SIB1 repetition, consider the following options</w:t>
      </w:r>
      <w:r w:rsidR="00D64A5D">
        <w:rPr>
          <w:i/>
          <w:iCs/>
        </w:rPr>
        <w:t xml:space="preserve">: </w:t>
      </w:r>
    </w:p>
    <w:p w14:paraId="7CB75C7D" w14:textId="56E01F39" w:rsidR="00705097" w:rsidRPr="00D64A5D" w:rsidRDefault="00705097" w:rsidP="00705097">
      <w:pPr>
        <w:pStyle w:val="ListParagraph"/>
        <w:numPr>
          <w:ilvl w:val="0"/>
          <w:numId w:val="87"/>
        </w:numPr>
        <w:jc w:val="both"/>
        <w:rPr>
          <w:rFonts w:ascii="Times New Roman" w:hAnsi="Times New Roman"/>
          <w:i/>
          <w:iCs/>
          <w:sz w:val="24"/>
          <w:szCs w:val="24"/>
        </w:rPr>
      </w:pPr>
      <w:r w:rsidRPr="00D64A5D">
        <w:rPr>
          <w:rFonts w:ascii="Times New Roman" w:hAnsi="Times New Roman"/>
          <w:i/>
          <w:iCs/>
          <w:sz w:val="24"/>
          <w:szCs w:val="24"/>
        </w:rPr>
        <w:t>Option 1: Reserved bit in PBCH</w:t>
      </w:r>
    </w:p>
    <w:p w14:paraId="705F71B3" w14:textId="03BA8826" w:rsidR="00705097" w:rsidRPr="00D64A5D" w:rsidRDefault="00705097" w:rsidP="00705097">
      <w:pPr>
        <w:pStyle w:val="ListParagraph"/>
        <w:numPr>
          <w:ilvl w:val="0"/>
          <w:numId w:val="87"/>
        </w:numPr>
        <w:jc w:val="both"/>
        <w:rPr>
          <w:rFonts w:ascii="Times New Roman" w:hAnsi="Times New Roman"/>
          <w:i/>
          <w:iCs/>
          <w:sz w:val="24"/>
          <w:szCs w:val="24"/>
        </w:rPr>
      </w:pPr>
      <w:r w:rsidRPr="00D64A5D">
        <w:rPr>
          <w:rFonts w:ascii="Times New Roman" w:hAnsi="Times New Roman"/>
          <w:i/>
          <w:iCs/>
          <w:sz w:val="24"/>
          <w:szCs w:val="24"/>
        </w:rPr>
        <w:t xml:space="preserve">Option 2: </w:t>
      </w:r>
      <w:r w:rsidR="001C30C8">
        <w:rPr>
          <w:rFonts w:ascii="Times New Roman" w:hAnsi="Times New Roman"/>
          <w:i/>
          <w:iCs/>
          <w:sz w:val="24"/>
          <w:szCs w:val="24"/>
        </w:rPr>
        <w:t>A</w:t>
      </w:r>
      <w:r w:rsidRPr="00D64A5D">
        <w:rPr>
          <w:rFonts w:ascii="Times New Roman" w:hAnsi="Times New Roman"/>
          <w:i/>
          <w:iCs/>
          <w:sz w:val="24"/>
          <w:szCs w:val="24"/>
        </w:rPr>
        <w:t xml:space="preserve">ssociated with type0-PDCCH </w:t>
      </w:r>
      <w:r w:rsidR="001C30C8">
        <w:rPr>
          <w:rFonts w:ascii="Times New Roman" w:hAnsi="Times New Roman"/>
          <w:i/>
          <w:iCs/>
          <w:sz w:val="24"/>
          <w:szCs w:val="24"/>
        </w:rPr>
        <w:t xml:space="preserve">CSS </w:t>
      </w:r>
      <w:r w:rsidRPr="00D64A5D">
        <w:rPr>
          <w:rFonts w:ascii="Times New Roman" w:hAnsi="Times New Roman"/>
          <w:i/>
          <w:iCs/>
          <w:sz w:val="24"/>
          <w:szCs w:val="24"/>
        </w:rPr>
        <w:t>repetition</w:t>
      </w:r>
    </w:p>
    <w:p w14:paraId="3559970F" w14:textId="1297A3E5" w:rsidR="00705097" w:rsidRPr="00D64A5D" w:rsidRDefault="00705097" w:rsidP="00705097">
      <w:pPr>
        <w:pStyle w:val="ListParagraph"/>
        <w:numPr>
          <w:ilvl w:val="0"/>
          <w:numId w:val="87"/>
        </w:numPr>
        <w:jc w:val="both"/>
        <w:rPr>
          <w:rFonts w:ascii="Times New Roman" w:hAnsi="Times New Roman"/>
          <w:i/>
          <w:iCs/>
          <w:sz w:val="24"/>
          <w:szCs w:val="24"/>
        </w:rPr>
      </w:pPr>
      <w:r w:rsidRPr="00D64A5D">
        <w:rPr>
          <w:rFonts w:ascii="Times New Roman" w:hAnsi="Times New Roman"/>
          <w:i/>
          <w:iCs/>
          <w:sz w:val="24"/>
          <w:szCs w:val="24"/>
        </w:rPr>
        <w:t xml:space="preserve">Option 3: </w:t>
      </w:r>
      <w:r w:rsidR="00461DB8" w:rsidRPr="001C30C8">
        <w:rPr>
          <w:rFonts w:ascii="Times New Roman" w:hAnsi="Times New Roman"/>
          <w:i/>
          <w:iCs/>
          <w:sz w:val="24"/>
          <w:szCs w:val="24"/>
        </w:rPr>
        <w:t>R</w:t>
      </w:r>
      <w:r w:rsidR="00D64A5D" w:rsidRPr="001C30C8">
        <w:rPr>
          <w:rFonts w:ascii="Times New Roman" w:hAnsi="Times New Roman"/>
          <w:i/>
          <w:iCs/>
          <w:sz w:val="24"/>
          <w:szCs w:val="24"/>
        </w:rPr>
        <w:t xml:space="preserve">eserved bit in </w:t>
      </w:r>
      <w:r w:rsidRPr="001C30C8">
        <w:rPr>
          <w:rFonts w:ascii="Times New Roman" w:hAnsi="Times New Roman"/>
          <w:i/>
          <w:iCs/>
          <w:sz w:val="24"/>
          <w:szCs w:val="24"/>
        </w:rPr>
        <w:t>scheduling DCI</w:t>
      </w:r>
      <w:r w:rsidR="00D64A5D" w:rsidRPr="001C30C8">
        <w:rPr>
          <w:rFonts w:ascii="Times New Roman" w:hAnsi="Times New Roman"/>
          <w:i/>
          <w:iCs/>
          <w:sz w:val="24"/>
          <w:szCs w:val="24"/>
        </w:rPr>
        <w:t xml:space="preserve"> with CRC scrambled by SI-RNTI</w:t>
      </w:r>
    </w:p>
    <w:p w14:paraId="5A416570" w14:textId="77777777" w:rsidR="00705097" w:rsidRDefault="00705097" w:rsidP="006C171F">
      <w:pPr>
        <w:jc w:val="both"/>
      </w:pPr>
    </w:p>
    <w:p w14:paraId="735F6CA6" w14:textId="063A440B" w:rsidR="00DA6209" w:rsidRDefault="001C30C8" w:rsidP="006C171F">
      <w:pPr>
        <w:jc w:val="both"/>
      </w:pPr>
      <w:r>
        <w:t>For</w:t>
      </w:r>
      <w:r w:rsidR="00434CA5">
        <w:t xml:space="preserve"> PDSCH with SIB1 repetition, i</w:t>
      </w:r>
      <w:r w:rsidR="0004477B">
        <w:t>t</w:t>
      </w:r>
      <w:r w:rsidR="00434CA5">
        <w:t xml:space="preserve"> is open on the time resource of PDSCH</w:t>
      </w:r>
      <w:r>
        <w:t xml:space="preserve"> repetition. It is known that PDSCH with SIB1 initial transmission occurs in the same slot as type0-PDCCH CSS, i.e., one of two consecutive slots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in a proper radio frame, where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w:rPr>
            <w:rFonts w:ascii="Cambria Math" w:hAnsi="Cambria Math"/>
          </w:rPr>
          <m:t xml:space="preserve"> mod </m:t>
        </m:r>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frame,μ</m:t>
            </m:r>
          </m:sup>
        </m:sSubSup>
      </m:oMath>
      <w:r>
        <w:t xml:space="preserve">). If there is more than 1 SSB per cell and </w:t>
      </w:r>
      <m:oMath>
        <m:r>
          <w:rPr>
            <w:rFonts w:ascii="Cambria Math" w:hAnsi="Cambria Math"/>
          </w:rPr>
          <m:t>M=1</m:t>
        </m:r>
      </m:oMath>
      <w:r>
        <w:t xml:space="preserve">, the subsequent slot of PDSCH with SIB1 initial transmission for SSB index </w:t>
      </w:r>
      <m:oMath>
        <m:r>
          <w:rPr>
            <w:rFonts w:ascii="Cambria Math" w:hAnsi="Cambria Math"/>
          </w:rPr>
          <m:t>i</m:t>
        </m:r>
      </m:oMath>
      <w:r>
        <w:t xml:space="preserve"> is used to transmit PDSCH with SIB1 initial transmission for SSB index </w:t>
      </w:r>
      <m:oMath>
        <m:r>
          <w:rPr>
            <w:rFonts w:ascii="Cambria Math" w:hAnsi="Cambria Math"/>
          </w:rPr>
          <m:t>i+1</m:t>
        </m:r>
      </m:oMath>
      <w:r>
        <w:t xml:space="preserve">. This </w:t>
      </w:r>
      <w:r w:rsidR="00DF0EB2">
        <w:t xml:space="preserve">implies </w:t>
      </w:r>
      <w:r>
        <w:t xml:space="preserve">PDSCH with SIB1 repetition </w:t>
      </w:r>
      <w:r w:rsidR="00DF0EB2">
        <w:t xml:space="preserve">cannot </w:t>
      </w:r>
      <w:r w:rsidR="00F83216">
        <w:t xml:space="preserve">always </w:t>
      </w:r>
      <w:r>
        <w:t>occur in the subsequent slot of PDSCH with SIB1 initial transmission</w:t>
      </w:r>
      <w:r w:rsidR="00DF0EB2">
        <w:t xml:space="preserve">. </w:t>
      </w:r>
    </w:p>
    <w:p w14:paraId="340C95ED" w14:textId="77777777" w:rsidR="00DA6209" w:rsidRDefault="00DA6209" w:rsidP="006C171F">
      <w:pPr>
        <w:jc w:val="both"/>
      </w:pPr>
    </w:p>
    <w:p w14:paraId="19B3FF7F" w14:textId="5FCBA8E6" w:rsidR="001C30C8" w:rsidRDefault="00DA6209" w:rsidP="006C171F">
      <w:pPr>
        <w:jc w:val="both"/>
      </w:pPr>
      <w:r>
        <w:t xml:space="preserve">For the case without type0-PDCCH CSS repetition, </w:t>
      </w:r>
      <w:r w:rsidR="00DF0EB2">
        <w:t>PDSCH with SIB1 repetition for SSB index 0 occur</w:t>
      </w:r>
      <w:r w:rsidR="00A82156">
        <w:t>s</w:t>
      </w:r>
      <w:r w:rsidR="00DF0EB2">
        <w:t xml:space="preserve"> after PDSCH with SIB1 initial transmission for SSB index </w:t>
      </w:r>
      <m:oMath>
        <m:sSub>
          <m:sSubPr>
            <m:ctrlPr>
              <w:rPr>
                <w:rFonts w:ascii="Cambria Math" w:hAnsi="Cambria Math"/>
                <w:i/>
              </w:rPr>
            </m:ctrlPr>
          </m:sSubPr>
          <m:e>
            <m:r>
              <w:rPr>
                <w:rFonts w:ascii="Cambria Math" w:hAnsi="Cambria Math"/>
              </w:rPr>
              <m:t>N</m:t>
            </m:r>
          </m:e>
          <m:sub>
            <m:r>
              <w:rPr>
                <w:rFonts w:ascii="Cambria Math" w:hAnsi="Cambria Math"/>
              </w:rPr>
              <m:t>SSB</m:t>
            </m:r>
          </m:sub>
        </m:sSub>
        <m:r>
          <w:rPr>
            <w:rFonts w:ascii="Cambria Math" w:hAnsi="Cambria Math"/>
          </w:rPr>
          <m:t>-1</m:t>
        </m:r>
      </m:oMath>
      <w:r w:rsidR="00DF0EB2">
        <w:t xml:space="preserve">, where </w:t>
      </w:r>
      <m:oMath>
        <m:sSub>
          <m:sSubPr>
            <m:ctrlPr>
              <w:rPr>
                <w:rFonts w:ascii="Cambria Math" w:hAnsi="Cambria Math"/>
                <w:i/>
              </w:rPr>
            </m:ctrlPr>
          </m:sSubPr>
          <m:e>
            <m:r>
              <w:rPr>
                <w:rFonts w:ascii="Cambria Math" w:hAnsi="Cambria Math"/>
              </w:rPr>
              <m:t>N</m:t>
            </m:r>
          </m:e>
          <m:sub>
            <m:r>
              <w:rPr>
                <w:rFonts w:ascii="Cambria Math" w:hAnsi="Cambria Math"/>
              </w:rPr>
              <m:t>SSB</m:t>
            </m:r>
          </m:sub>
        </m:sSub>
      </m:oMath>
      <w:r w:rsidR="00DF0EB2">
        <w:t xml:space="preserve"> is the total number of SSB in a cell. </w:t>
      </w:r>
      <w:r>
        <w:t xml:space="preserve">In other words, the PDSCH with SIB1 repetition occurs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SSB</m:t>
            </m:r>
          </m:sub>
        </m:sSub>
        <m:r>
          <w:rPr>
            <w:rFonts w:ascii="Cambria Math" w:hAnsi="Cambria Math"/>
          </w:rPr>
          <m:t>⋅M⌉</m:t>
        </m:r>
      </m:oMath>
      <w:r>
        <w:t xml:space="preserve"> slots after the PDSCH with SIB1 initial transmission</w:t>
      </w:r>
      <w:r w:rsidR="002244BF">
        <w:t>, for a certain SSB beam</w:t>
      </w:r>
      <w:r>
        <w:t xml:space="preserve">. </w:t>
      </w:r>
      <w:r w:rsidR="00DF0EB2">
        <w:t xml:space="preserve">This is illustrated in </w:t>
      </w:r>
      <w:r w:rsidR="00DF0EB2">
        <w:fldChar w:fldCharType="begin"/>
      </w:r>
      <w:r w:rsidR="00DF0EB2">
        <w:instrText xml:space="preserve"> REF _Ref187049070 \h </w:instrText>
      </w:r>
      <w:r w:rsidR="00DF0EB2">
        <w:fldChar w:fldCharType="separate"/>
      </w:r>
      <w:r w:rsidR="00E94399">
        <w:t xml:space="preserve">Figure </w:t>
      </w:r>
      <w:r w:rsidR="00E94399">
        <w:rPr>
          <w:noProof/>
        </w:rPr>
        <w:t>5</w:t>
      </w:r>
      <w:r w:rsidR="00DF0EB2">
        <w:fldChar w:fldCharType="end"/>
      </w:r>
      <w:r w:rsidR="00DF0EB2">
        <w:t xml:space="preserve">.  </w:t>
      </w:r>
    </w:p>
    <w:p w14:paraId="7C2BA8F3" w14:textId="77777777" w:rsidR="001C30C8" w:rsidRDefault="001C30C8" w:rsidP="006C171F">
      <w:pPr>
        <w:jc w:val="both"/>
      </w:pPr>
    </w:p>
    <w:p w14:paraId="499F7366" w14:textId="2FD8BB33" w:rsidR="00DF0EB2" w:rsidRDefault="00A82156" w:rsidP="00DF0EB2">
      <w:pPr>
        <w:keepNext/>
        <w:jc w:val="both"/>
      </w:pPr>
      <w:r w:rsidRPr="00A82156">
        <w:rPr>
          <w:noProof/>
        </w:rPr>
        <w:drawing>
          <wp:inline distT="0" distB="0" distL="0" distR="0" wp14:anchorId="289257F0" wp14:editId="53A36A40">
            <wp:extent cx="6120765" cy="1600200"/>
            <wp:effectExtent l="0" t="0" r="635" b="0"/>
            <wp:docPr id="133814530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145305" name="Picture 1" descr="A screenshot of a computer&#10;&#10;Description automatically generated"/>
                    <pic:cNvPicPr/>
                  </pic:nvPicPr>
                  <pic:blipFill>
                    <a:blip r:embed="rId12"/>
                    <a:stretch>
                      <a:fillRect/>
                    </a:stretch>
                  </pic:blipFill>
                  <pic:spPr>
                    <a:xfrm>
                      <a:off x="0" y="0"/>
                      <a:ext cx="6120765" cy="1600200"/>
                    </a:xfrm>
                    <a:prstGeom prst="rect">
                      <a:avLst/>
                    </a:prstGeom>
                  </pic:spPr>
                </pic:pic>
              </a:graphicData>
            </a:graphic>
          </wp:inline>
        </w:drawing>
      </w:r>
    </w:p>
    <w:p w14:paraId="62B64603" w14:textId="11704AB4" w:rsidR="001C30C8" w:rsidRDefault="00DF0EB2" w:rsidP="00DF0EB2">
      <w:pPr>
        <w:pStyle w:val="Caption"/>
      </w:pPr>
      <w:bookmarkStart w:id="5" w:name="_Ref187049070"/>
      <w:r>
        <w:t xml:space="preserve">Figure </w:t>
      </w:r>
      <w:fldSimple w:instr=" SEQ Figure \* ARABIC ">
        <w:r w:rsidR="00E94399">
          <w:rPr>
            <w:noProof/>
          </w:rPr>
          <w:t>5</w:t>
        </w:r>
      </w:fldSimple>
      <w:bookmarkEnd w:id="5"/>
      <w:r>
        <w:t>: PDSCH with SIB1 repetition (without type0-PDCCH CSS repetition)</w:t>
      </w:r>
    </w:p>
    <w:p w14:paraId="3E1FAE7A" w14:textId="77777777" w:rsidR="001C30C8" w:rsidRDefault="001C30C8" w:rsidP="006C171F">
      <w:pPr>
        <w:jc w:val="both"/>
      </w:pPr>
    </w:p>
    <w:p w14:paraId="03BF4D8C" w14:textId="5296FBD1" w:rsidR="00D64A5D" w:rsidRDefault="001C30C8" w:rsidP="006C171F">
      <w:pPr>
        <w:jc w:val="both"/>
      </w:pPr>
      <w:r>
        <w:t>For the case with type0-PDCCH CSS repetition, the PDSCH with SIB1 repetitio</w:t>
      </w:r>
      <w:r w:rsidR="00DA6209">
        <w:t>n occur</w:t>
      </w:r>
      <w:r w:rsidR="00A82156">
        <w:t>s only</w:t>
      </w:r>
      <w:r w:rsidR="00DA6209">
        <w:t xml:space="preserve"> after type0-PDCCH</w:t>
      </w:r>
      <w:r w:rsidR="00A82156">
        <w:t xml:space="preserve"> CSS</w:t>
      </w:r>
      <w:r w:rsidR="00DA6209">
        <w:t xml:space="preserve"> repetition. </w:t>
      </w:r>
      <w:r w:rsidR="00A82156">
        <w:t xml:space="preserve">There is no PDSCH with SIB1 repetition after type0-PDCCH CSS initial transmission. This is illustrated in </w:t>
      </w:r>
      <w:r w:rsidR="00A82156">
        <w:fldChar w:fldCharType="begin"/>
      </w:r>
      <w:r w:rsidR="00A82156">
        <w:instrText xml:space="preserve"> REF _Ref187050196 \h </w:instrText>
      </w:r>
      <w:r w:rsidR="00A82156">
        <w:fldChar w:fldCharType="separate"/>
      </w:r>
      <w:r w:rsidR="00E94399">
        <w:t xml:space="preserve">Figure </w:t>
      </w:r>
      <w:r w:rsidR="00E94399">
        <w:rPr>
          <w:noProof/>
        </w:rPr>
        <w:t>6</w:t>
      </w:r>
      <w:r w:rsidR="00A82156">
        <w:fldChar w:fldCharType="end"/>
      </w:r>
      <w:r w:rsidR="00A82156">
        <w:t xml:space="preserve">.  </w:t>
      </w:r>
    </w:p>
    <w:p w14:paraId="4925A62E" w14:textId="77777777" w:rsidR="00DA6209" w:rsidRDefault="00DA6209" w:rsidP="006C171F">
      <w:pPr>
        <w:jc w:val="both"/>
      </w:pPr>
    </w:p>
    <w:p w14:paraId="6C4BFFBE" w14:textId="7500B87B" w:rsidR="00DA6209" w:rsidRDefault="00A82156" w:rsidP="00DA6209">
      <w:pPr>
        <w:keepNext/>
        <w:jc w:val="both"/>
      </w:pPr>
      <w:r w:rsidRPr="00A82156">
        <w:rPr>
          <w:noProof/>
        </w:rPr>
        <w:lastRenderedPageBreak/>
        <w:drawing>
          <wp:inline distT="0" distB="0" distL="0" distR="0" wp14:anchorId="37B2417E" wp14:editId="7A73C408">
            <wp:extent cx="6120765" cy="1340485"/>
            <wp:effectExtent l="0" t="0" r="635" b="5715"/>
            <wp:docPr id="14095412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54126" name="Picture 1" descr="A screen shot of a computer&#10;&#10;Description automatically generated"/>
                    <pic:cNvPicPr/>
                  </pic:nvPicPr>
                  <pic:blipFill>
                    <a:blip r:embed="rId13"/>
                    <a:stretch>
                      <a:fillRect/>
                    </a:stretch>
                  </pic:blipFill>
                  <pic:spPr>
                    <a:xfrm>
                      <a:off x="0" y="0"/>
                      <a:ext cx="6120765" cy="1340485"/>
                    </a:xfrm>
                    <a:prstGeom prst="rect">
                      <a:avLst/>
                    </a:prstGeom>
                  </pic:spPr>
                </pic:pic>
              </a:graphicData>
            </a:graphic>
          </wp:inline>
        </w:drawing>
      </w:r>
    </w:p>
    <w:p w14:paraId="1B6B7BD2" w14:textId="2BD96527" w:rsidR="006C171F" w:rsidRDefault="00DA6209" w:rsidP="00DA6209">
      <w:pPr>
        <w:pStyle w:val="Caption"/>
      </w:pPr>
      <w:bookmarkStart w:id="6" w:name="_Ref187050196"/>
      <w:r>
        <w:t xml:space="preserve">Figure </w:t>
      </w:r>
      <w:fldSimple w:instr=" SEQ Figure \* ARABIC ">
        <w:r w:rsidR="00E94399">
          <w:rPr>
            <w:noProof/>
          </w:rPr>
          <w:t>6</w:t>
        </w:r>
      </w:fldSimple>
      <w:bookmarkEnd w:id="6"/>
      <w:r>
        <w:t>:</w:t>
      </w:r>
      <w:r w:rsidRPr="00DA6209">
        <w:t xml:space="preserve"> </w:t>
      </w:r>
      <w:r>
        <w:t>PDSCH with SIB1 repetition (with type0-PDCCH CSS repetition)</w:t>
      </w:r>
      <w:r w:rsidR="000F50F9">
        <w:t xml:space="preserve"> </w:t>
      </w:r>
    </w:p>
    <w:p w14:paraId="7365021B" w14:textId="77777777" w:rsidR="00086292" w:rsidRPr="00946FAD" w:rsidRDefault="00086292" w:rsidP="00946FAD">
      <w:pPr>
        <w:jc w:val="both"/>
      </w:pPr>
    </w:p>
    <w:p w14:paraId="08A11F0A" w14:textId="1B8331CC" w:rsidR="00296725" w:rsidRDefault="00086292" w:rsidP="00866046">
      <w:pPr>
        <w:jc w:val="both"/>
        <w:rPr>
          <w:i/>
          <w:iCs/>
        </w:rPr>
      </w:pPr>
      <w:r w:rsidRPr="00B37E4E">
        <w:rPr>
          <w:b/>
          <w:bCs/>
          <w:i/>
          <w:iCs/>
          <w:u w:val="single"/>
        </w:rPr>
        <w:t xml:space="preserve">Proposal </w:t>
      </w:r>
      <w:r w:rsidR="00A058A5">
        <w:rPr>
          <w:b/>
          <w:bCs/>
          <w:i/>
          <w:iCs/>
          <w:u w:val="single"/>
        </w:rPr>
        <w:t>11</w:t>
      </w:r>
      <w:r w:rsidRPr="00B37E4E">
        <w:rPr>
          <w:b/>
          <w:bCs/>
          <w:i/>
          <w:iCs/>
        </w:rPr>
        <w:t>:</w:t>
      </w:r>
      <w:r w:rsidRPr="00B37E4E">
        <w:rPr>
          <w:i/>
          <w:iCs/>
        </w:rPr>
        <w:t xml:space="preserve"> </w:t>
      </w:r>
      <w:r w:rsidR="00AD79E2">
        <w:rPr>
          <w:i/>
          <w:iCs/>
        </w:rPr>
        <w:t>PDSCH</w:t>
      </w:r>
      <w:r w:rsidR="00A82156">
        <w:rPr>
          <w:i/>
          <w:iCs/>
        </w:rPr>
        <w:t xml:space="preserve"> with SIB1</w:t>
      </w:r>
      <w:r w:rsidR="00AD79E2">
        <w:rPr>
          <w:i/>
          <w:iCs/>
        </w:rPr>
        <w:t xml:space="preserve"> repetition</w:t>
      </w:r>
      <w:r w:rsidR="00A82156">
        <w:rPr>
          <w:i/>
          <w:iCs/>
        </w:rPr>
        <w:t xml:space="preserve"> occurs </w:t>
      </w:r>
      <m:oMath>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SSB</m:t>
            </m:r>
          </m:sub>
        </m:sSub>
        <m:r>
          <w:rPr>
            <w:rFonts w:ascii="Cambria Math" w:hAnsi="Cambria Math"/>
          </w:rPr>
          <m:t>⋅M⌉</m:t>
        </m:r>
      </m:oMath>
      <w:r w:rsidR="00A82156">
        <w:rPr>
          <w:i/>
          <w:iCs/>
        </w:rPr>
        <w:t xml:space="preserve"> slot</w:t>
      </w:r>
      <w:r w:rsidR="004D6C2F">
        <w:rPr>
          <w:i/>
          <w:iCs/>
        </w:rPr>
        <w:t>s</w:t>
      </w:r>
      <w:r w:rsidR="00A82156">
        <w:rPr>
          <w:i/>
          <w:iCs/>
        </w:rPr>
        <w:t xml:space="preserve"> after the slot of PDSCH with SIB1 initial transmission.</w:t>
      </w:r>
    </w:p>
    <w:p w14:paraId="1E32EC01" w14:textId="0B174E14" w:rsidR="00A82156" w:rsidRPr="00A82156" w:rsidRDefault="00A82156" w:rsidP="00A82156">
      <w:pPr>
        <w:pStyle w:val="ListParagraph"/>
        <w:numPr>
          <w:ilvl w:val="0"/>
          <w:numId w:val="88"/>
        </w:numPr>
        <w:jc w:val="both"/>
        <w:rPr>
          <w:rFonts w:ascii="Times New Roman" w:hAnsi="Times New Roman"/>
          <w:i/>
          <w:iCs/>
          <w:sz w:val="24"/>
          <w:szCs w:val="24"/>
        </w:rPr>
      </w:pPr>
      <w:r w:rsidRPr="00A82156">
        <w:rPr>
          <w:rFonts w:ascii="Times New Roman" w:hAnsi="Times New Roman"/>
          <w:i/>
          <w:iCs/>
          <w:sz w:val="24"/>
          <w:szCs w:val="24"/>
        </w:rPr>
        <w:t>In case of type0-PDCCH CSS repetition, the PDSCH with SIB1 repetition only occurs after type0-PDCCH CSS repetition.</w:t>
      </w:r>
    </w:p>
    <w:p w14:paraId="685B30F9" w14:textId="73DAFABC" w:rsidR="00EC49CE" w:rsidRPr="0018074D" w:rsidRDefault="00EC49CE" w:rsidP="0018074D">
      <w:pPr>
        <w:jc w:val="both"/>
      </w:pPr>
    </w:p>
    <w:p w14:paraId="66D99D51" w14:textId="6B3D1460" w:rsidR="00853013" w:rsidRPr="00B64C05" w:rsidRDefault="00126E50" w:rsidP="001D1159">
      <w:pPr>
        <w:pStyle w:val="Heading2"/>
        <w:jc w:val="both"/>
      </w:pPr>
      <w:r>
        <w:t xml:space="preserve">System </w:t>
      </w:r>
      <w:r w:rsidR="005B0B05">
        <w:t>l</w:t>
      </w:r>
      <w:r>
        <w:t xml:space="preserve">evel </w:t>
      </w:r>
      <w:r w:rsidR="005B0B05">
        <w:t>e</w:t>
      </w:r>
      <w:r>
        <w:t>nhancemen</w:t>
      </w:r>
      <w:r w:rsidR="004D1599">
        <w:t>t</w:t>
      </w:r>
    </w:p>
    <w:p w14:paraId="01257F2E" w14:textId="307D0C09" w:rsidR="00592202" w:rsidRDefault="00592202" w:rsidP="0037422F">
      <w:pPr>
        <w:pStyle w:val="Heading3"/>
      </w:pPr>
      <w:r>
        <w:t>System information acquisition</w:t>
      </w:r>
    </w:p>
    <w:p w14:paraId="5F64BD48" w14:textId="2BE4CA6F" w:rsidR="00592202" w:rsidRDefault="00592202" w:rsidP="00592202">
      <w:pPr>
        <w:jc w:val="both"/>
      </w:pPr>
      <w:r>
        <w:t>It was observed that the</w:t>
      </w:r>
      <w:r w:rsidRPr="00F76F59">
        <w:t xml:space="preserve"> downlink coverage gain </w:t>
      </w:r>
      <w:r>
        <w:t>at system level</w:t>
      </w:r>
      <w:r w:rsidRPr="00F76F59">
        <w:t xml:space="preserve"> is based on both SSB periodicity extension and beam hopping. It is known that downlink coverage ratio </w:t>
      </w:r>
      <w:r w:rsidR="0095473B">
        <w:t xml:space="preserve">at system level depends on </w:t>
      </w:r>
      <w:r w:rsidRPr="00F76F59">
        <w:t xml:space="preserve">revisit time and dwell time. The revisit time is determined by SSB periodicity, and the dwell time is assumed to be 20 </w:t>
      </w:r>
      <w:proofErr w:type="spellStart"/>
      <w:r w:rsidRPr="00F76F59">
        <w:t>ms</w:t>
      </w:r>
      <w:proofErr w:type="spellEnd"/>
      <w:r w:rsidRPr="00F76F59">
        <w:t xml:space="preserve"> to cover SSB, SIB, RACH messages and dedicated data transmissions in the observations</w:t>
      </w:r>
      <w:r>
        <w:t xml:space="preserve">. This 20 </w:t>
      </w:r>
      <w:proofErr w:type="spellStart"/>
      <w:r>
        <w:t>ms</w:t>
      </w:r>
      <w:proofErr w:type="spellEnd"/>
      <w:r>
        <w:t xml:space="preserve"> is aligned with the default SSB periodicity for initial access. </w:t>
      </w:r>
    </w:p>
    <w:p w14:paraId="36BE55C3" w14:textId="77777777" w:rsidR="00592202" w:rsidRDefault="00592202" w:rsidP="00592202">
      <w:pPr>
        <w:jc w:val="both"/>
      </w:pPr>
    </w:p>
    <w:p w14:paraId="3EECF52E" w14:textId="246B0AC8" w:rsidR="00592202" w:rsidRPr="00592202" w:rsidRDefault="00592202" w:rsidP="00592202">
      <w:pPr>
        <w:jc w:val="both"/>
      </w:pPr>
      <w:r>
        <w:t xml:space="preserve">The beam hopping may be achieved by SSB periodicity extension. For example, </w:t>
      </w:r>
      <w:r w:rsidR="00B64C05">
        <w:t xml:space="preserve">when </w:t>
      </w:r>
      <w:r>
        <w:t xml:space="preserve">SSB periodicity is extended to </w:t>
      </w:r>
      <w:r w:rsidR="00B64C05">
        <w:t>16</w:t>
      </w:r>
      <w:r>
        <w:t xml:space="preserve">0 </w:t>
      </w:r>
      <w:proofErr w:type="spellStart"/>
      <w:r>
        <w:t>ms</w:t>
      </w:r>
      <w:proofErr w:type="spellEnd"/>
      <w:r>
        <w:t xml:space="preserve">, a satellite beam can hop to other satellite beam footprints for the remaining </w:t>
      </w:r>
      <w:r w:rsidR="00B64C05">
        <w:t>14</w:t>
      </w:r>
      <w:r>
        <w:t xml:space="preserve">0 </w:t>
      </w:r>
      <w:proofErr w:type="spellStart"/>
      <w:r>
        <w:t>ms</w:t>
      </w:r>
      <w:proofErr w:type="spellEnd"/>
      <w:r>
        <w:t xml:space="preserve"> and hop back to the original satellite beam footprints for 20 </w:t>
      </w:r>
      <w:proofErr w:type="spellStart"/>
      <w:r>
        <w:t>ms.</w:t>
      </w:r>
      <w:proofErr w:type="spellEnd"/>
      <w:r>
        <w:t xml:space="preserve"> In this case, the dwell time is 20 </w:t>
      </w:r>
      <w:proofErr w:type="spellStart"/>
      <w:r>
        <w:t>ms</w:t>
      </w:r>
      <w:proofErr w:type="spellEnd"/>
      <w:r>
        <w:t xml:space="preserve"> and revisit time is </w:t>
      </w:r>
      <w:r w:rsidR="00B64C05">
        <w:t>16</w:t>
      </w:r>
      <w:r>
        <w:t xml:space="preserve">0 </w:t>
      </w:r>
      <w:proofErr w:type="spellStart"/>
      <w:r>
        <w:t>ms.</w:t>
      </w:r>
      <w:proofErr w:type="spellEnd"/>
      <w:r>
        <w:t xml:space="preserve"> </w:t>
      </w:r>
    </w:p>
    <w:p w14:paraId="4BC99B44" w14:textId="77777777" w:rsidR="00592202" w:rsidRDefault="00592202" w:rsidP="00592202"/>
    <w:p w14:paraId="0587C567" w14:textId="133B31D7" w:rsidR="004215D8" w:rsidRDefault="00740894" w:rsidP="004215D8">
      <w:pPr>
        <w:jc w:val="both"/>
      </w:pPr>
      <w:r>
        <w:t>In the current specification</w:t>
      </w:r>
      <w:r w:rsidR="00E363AB">
        <w:t xml:space="preserve"> </w:t>
      </w:r>
      <w:r w:rsidR="00E363AB">
        <w:fldChar w:fldCharType="begin"/>
      </w:r>
      <w:r w:rsidR="00E363AB">
        <w:instrText xml:space="preserve"> REF _Ref187067489 \r \h </w:instrText>
      </w:r>
      <w:r w:rsidR="00E363AB">
        <w:fldChar w:fldCharType="separate"/>
      </w:r>
      <w:r w:rsidR="00E363AB">
        <w:t>[6]</w:t>
      </w:r>
      <w:r w:rsidR="00E363AB">
        <w:fldChar w:fldCharType="end"/>
      </w:r>
      <w:r>
        <w:t xml:space="preserve">, for SSB </w:t>
      </w:r>
      <w:r w:rsidRPr="00740894">
        <w:t xml:space="preserve">and CORESET multiplexing pattern 1, SIB1 repetition transmission period is 20 </w:t>
      </w:r>
      <w:proofErr w:type="spellStart"/>
      <w:r w:rsidRPr="00740894">
        <w:t>ms.</w:t>
      </w:r>
      <w:proofErr w:type="spellEnd"/>
      <w:r>
        <w:t xml:space="preserve"> </w:t>
      </w:r>
      <w:r w:rsidR="0095473B">
        <w:t xml:space="preserve">Specifically, a </w:t>
      </w:r>
      <w:r>
        <w:t>UE monitors PDCCH in the Type0-PDCCH common search space</w:t>
      </w:r>
      <w:r w:rsidR="00AC673F">
        <w:t xml:space="preserve"> (CSS)</w:t>
      </w:r>
      <w:r>
        <w:t xml:space="preserve"> sets over two consecutive slots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in every 2 radio frames</w:t>
      </w:r>
      <w:r w:rsidR="004215D8">
        <w:t xml:space="preserve"> (cf. Section 13 of </w:t>
      </w:r>
      <w:r w:rsidR="004215D8">
        <w:fldChar w:fldCharType="begin"/>
      </w:r>
      <w:r w:rsidR="004215D8">
        <w:instrText xml:space="preserve"> REF _Ref176792501 \r \h </w:instrText>
      </w:r>
      <w:r w:rsidR="004215D8">
        <w:fldChar w:fldCharType="separate"/>
      </w:r>
      <w:r w:rsidR="00E94399">
        <w:t>[3]</w:t>
      </w:r>
      <w:r w:rsidR="004215D8">
        <w:fldChar w:fldCharType="end"/>
      </w:r>
      <w:r w:rsidR="004215D8">
        <w:t>)</w:t>
      </w:r>
      <w:r>
        <w:t xml:space="preserve">. Specifically,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w:rPr>
            <w:rFonts w:ascii="Cambria Math" w:hAnsi="Cambria Math"/>
          </w:rPr>
          <m:t xml:space="preserve"> mod </m:t>
        </m:r>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frame,μ</m:t>
            </m:r>
          </m:sup>
        </m:sSubSup>
      </m:oMath>
      <w:r>
        <w:t xml:space="preserve"> that is</w:t>
      </w:r>
      <w:r w:rsidR="004215D8" w:rsidRPr="004215D8">
        <w:t xml:space="preserve"> in a frame with system frame number</w:t>
      </w:r>
      <w:r w:rsidR="004215D8">
        <w:t xml:space="preserve"> </w:t>
      </w:r>
      <w:r w:rsidR="004215D8" w:rsidRPr="004215D8">
        <w:t xml:space="preserve">(SFN)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oMath>
      <w:r w:rsidR="004215D8" w:rsidRPr="004215D8">
        <w:t xml:space="preserve">satisfying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 xml:space="preserve"> mod  2=0</m:t>
        </m:r>
      </m:oMath>
      <w:r w:rsidR="0095473B">
        <w:t xml:space="preserve">, </w:t>
      </w:r>
      <w:r w:rsidR="004215D8">
        <w:t xml:space="preserve">if </w:t>
      </w:r>
      <m:oMath>
        <m:d>
          <m:dPr>
            <m:begChr m:val="⌊"/>
            <m:endChr m:val="⌋"/>
            <m:ctrlPr>
              <w:rPr>
                <w:rFonts w:ascii="Cambria Math" w:hAnsi="Cambria Math"/>
                <w:i/>
              </w:rPr>
            </m:ctrlPr>
          </m:dPr>
          <m:e>
            <m:f>
              <m:fPr>
                <m:ctrlPr>
                  <w:rPr>
                    <w:rFonts w:ascii="Cambria Math" w:hAnsi="Cambria Math"/>
                    <w:i/>
                  </w:rPr>
                </m:ctrlPr>
              </m:fPr>
              <m:num>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frame,μ</m:t>
                    </m:r>
                  </m:sup>
                </m:sSubSup>
              </m:den>
            </m:f>
          </m:e>
        </m:d>
        <m:r>
          <w:rPr>
            <w:rFonts w:ascii="Cambria Math" w:hAnsi="Cambria Math"/>
          </w:rPr>
          <m:t>mod 2=0</m:t>
        </m:r>
      </m:oMath>
      <w:r w:rsidR="004215D8">
        <w:t xml:space="preserve">; or in a frame </w:t>
      </w:r>
      <w:r w:rsidR="004215D8" w:rsidRPr="004215D8">
        <w:t xml:space="preserve">with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oMath>
      <w:r w:rsidR="0095473B">
        <w:t xml:space="preserve"> </w:t>
      </w:r>
      <w:r w:rsidR="004215D8" w:rsidRPr="004215D8">
        <w:t xml:space="preserve">satisfying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 xml:space="preserve"> mod  2=1</m:t>
        </m:r>
      </m:oMath>
      <w:r w:rsidR="004215D8">
        <w:t xml:space="preserve">, if </w:t>
      </w:r>
      <m:oMath>
        <m:d>
          <m:dPr>
            <m:begChr m:val="⌊"/>
            <m:endChr m:val="⌋"/>
            <m:ctrlPr>
              <w:rPr>
                <w:rFonts w:ascii="Cambria Math" w:hAnsi="Cambria Math"/>
                <w:i/>
              </w:rPr>
            </m:ctrlPr>
          </m:dPr>
          <m:e>
            <m:f>
              <m:fPr>
                <m:ctrlPr>
                  <w:rPr>
                    <w:rFonts w:ascii="Cambria Math" w:hAnsi="Cambria Math"/>
                    <w:i/>
                  </w:rPr>
                </m:ctrlPr>
              </m:fPr>
              <m:num>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frame,μ</m:t>
                    </m:r>
                  </m:sup>
                </m:sSubSup>
              </m:den>
            </m:f>
          </m:e>
        </m:d>
        <m:r>
          <w:rPr>
            <w:rFonts w:ascii="Cambria Math" w:hAnsi="Cambria Math"/>
          </w:rPr>
          <m:t>mod 2=1</m:t>
        </m:r>
      </m:oMath>
      <w:r w:rsidR="004215D8">
        <w:t xml:space="preserve">. </w:t>
      </w:r>
    </w:p>
    <w:p w14:paraId="58029182" w14:textId="77777777" w:rsidR="004215D8" w:rsidRDefault="004215D8" w:rsidP="00740894">
      <w:pPr>
        <w:jc w:val="both"/>
      </w:pPr>
    </w:p>
    <w:p w14:paraId="6ADE8F9B" w14:textId="1F918FC5" w:rsidR="004215D8" w:rsidRPr="005D0296" w:rsidRDefault="004215D8" w:rsidP="00740894">
      <w:pPr>
        <w:jc w:val="both"/>
        <w:rPr>
          <w:i/>
          <w:iCs/>
        </w:rPr>
      </w:pPr>
      <w:r>
        <w:t xml:space="preserve">With </w:t>
      </w:r>
      <w:r w:rsidR="00E94399">
        <w:t xml:space="preserve">default </w:t>
      </w:r>
      <w:r>
        <w:t>SSB periodicity extension and beam hopping, a beam footprint does not always have</w:t>
      </w:r>
      <w:r w:rsidR="00E94399">
        <w:t xml:space="preserve"> satellite</w:t>
      </w:r>
      <w:r>
        <w:t xml:space="preserve"> beam cov</w:t>
      </w:r>
      <w:r w:rsidR="00E94399">
        <w:t>erage</w:t>
      </w:r>
      <w:r>
        <w:t xml:space="preserve"> in every radio frame. Hence, </w:t>
      </w:r>
      <w:r w:rsidR="005D0296" w:rsidRPr="005D0296">
        <w:t>the radio frames for UE’s PDCCH monitoring in the type0-PDCCH CSS sets need to be modified.</w:t>
      </w:r>
      <w:r w:rsidR="00E94399">
        <w:t xml:space="preserve"> The search space periodicity could be adjusted with beam hopping pattern. For example, a UE monitors type0-PDCCH in CSS over two consecutive slots</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00432627">
        <w:t xml:space="preserve"> in a frame with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oMath>
      <w:r w:rsidR="00432627">
        <w:t xml:space="preserve"> </w:t>
      </w:r>
      <w:r w:rsidR="00432627" w:rsidRPr="004215D8">
        <w:t xml:space="preserve">satisfying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 xml:space="preserve"> mod  </m:t>
        </m:r>
        <m:d>
          <m:dPr>
            <m:ctrlPr>
              <w:rPr>
                <w:rFonts w:ascii="Cambria Math" w:hAnsi="Cambria Math"/>
                <w:i/>
              </w:rPr>
            </m:ctrlPr>
          </m:dPr>
          <m:e>
            <m:r>
              <w:rPr>
                <w:rFonts w:ascii="Cambria Math" w:hAnsi="Cambria Math"/>
              </w:rPr>
              <m:t>2⋅A</m:t>
            </m:r>
          </m:e>
        </m:d>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SSB</m:t>
            </m:r>
          </m:sub>
        </m:sSub>
        <m:r>
          <w:rPr>
            <w:rFonts w:ascii="Cambria Math" w:hAnsi="Cambria Math"/>
          </w:rPr>
          <m:t xml:space="preserve"> mod (2⋅A)</m:t>
        </m:r>
      </m:oMath>
      <w:r w:rsidR="00432627">
        <w:t xml:space="preserve">, if </w:t>
      </w:r>
      <m:oMath>
        <m:d>
          <m:dPr>
            <m:begChr m:val="⌊"/>
            <m:endChr m:val="⌋"/>
            <m:ctrlPr>
              <w:rPr>
                <w:rFonts w:ascii="Cambria Math" w:hAnsi="Cambria Math"/>
                <w:i/>
              </w:rPr>
            </m:ctrlPr>
          </m:dPr>
          <m:e>
            <m:f>
              <m:fPr>
                <m:ctrlPr>
                  <w:rPr>
                    <w:rFonts w:ascii="Cambria Math" w:hAnsi="Cambria Math"/>
                    <w:i/>
                  </w:rPr>
                </m:ctrlPr>
              </m:fPr>
              <m:num>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frame,μ</m:t>
                    </m:r>
                  </m:sup>
                </m:sSubSup>
              </m:den>
            </m:f>
          </m:e>
        </m:d>
        <m:r>
          <w:rPr>
            <w:rFonts w:ascii="Cambria Math" w:hAnsi="Cambria Math"/>
          </w:rPr>
          <m:t>mod 2=0</m:t>
        </m:r>
      </m:oMath>
      <w:r w:rsidR="00432627">
        <w:t xml:space="preserve">, or in a frame with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oMath>
      <w:r w:rsidR="00432627">
        <w:t xml:space="preserve"> </w:t>
      </w:r>
      <w:r w:rsidR="00432627" w:rsidRPr="004215D8">
        <w:t xml:space="preserve">satisfying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 xml:space="preserve"> mod  </m:t>
        </m:r>
        <m:d>
          <m:dPr>
            <m:ctrlPr>
              <w:rPr>
                <w:rFonts w:ascii="Cambria Math" w:hAnsi="Cambria Math"/>
                <w:i/>
              </w:rPr>
            </m:ctrlPr>
          </m:dPr>
          <m:e>
            <m:r>
              <w:rPr>
                <w:rFonts w:ascii="Cambria Math" w:hAnsi="Cambria Math"/>
              </w:rPr>
              <m:t>2⋅A</m:t>
            </m:r>
          </m:e>
        </m:d>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SSB</m:t>
            </m:r>
          </m:sub>
        </m:sSub>
        <m:r>
          <w:rPr>
            <w:rFonts w:ascii="Cambria Math" w:hAnsi="Cambria Math"/>
          </w:rPr>
          <m:t xml:space="preserve"> mod (2⋅A)</m:t>
        </m:r>
      </m:oMath>
      <w:r w:rsidR="00432627">
        <w:t xml:space="preserve">, if </w:t>
      </w:r>
      <m:oMath>
        <m:d>
          <m:dPr>
            <m:begChr m:val="⌊"/>
            <m:endChr m:val="⌋"/>
            <m:ctrlPr>
              <w:rPr>
                <w:rFonts w:ascii="Cambria Math" w:hAnsi="Cambria Math"/>
                <w:i/>
              </w:rPr>
            </m:ctrlPr>
          </m:dPr>
          <m:e>
            <m:f>
              <m:fPr>
                <m:ctrlPr>
                  <w:rPr>
                    <w:rFonts w:ascii="Cambria Math" w:hAnsi="Cambria Math"/>
                    <w:i/>
                  </w:rPr>
                </m:ctrlPr>
              </m:fPr>
              <m:num>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frame,μ</m:t>
                    </m:r>
                  </m:sup>
                </m:sSubSup>
              </m:den>
            </m:f>
          </m:e>
        </m:d>
        <m:r>
          <w:rPr>
            <w:rFonts w:ascii="Cambria Math" w:hAnsi="Cambria Math"/>
          </w:rPr>
          <m:t>mod 2=1</m:t>
        </m:r>
      </m:oMath>
      <w:r w:rsidR="00432627">
        <w:t xml:space="preserve">. Here, the value </w:t>
      </w:r>
      <m:oMath>
        <m:r>
          <w:rPr>
            <w:rFonts w:ascii="Cambria Math" w:hAnsi="Cambria Math"/>
          </w:rPr>
          <m:t>A</m:t>
        </m:r>
      </m:oMath>
      <w:r w:rsidR="00432627">
        <w:t xml:space="preserve"> depends on the default SSB periodicity and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SSB</m:t>
            </m:r>
          </m:sub>
        </m:sSub>
      </m:oMath>
      <w:r w:rsidR="00432627">
        <w:t xml:space="preserve"> is the radio frame with </w:t>
      </w:r>
      <w:r w:rsidR="007C0F2B">
        <w:t>SSB</w:t>
      </w:r>
      <w:r w:rsidR="00432627">
        <w:t xml:space="preserve"> coverage on a beam footprint. </w:t>
      </w:r>
    </w:p>
    <w:p w14:paraId="071885B5" w14:textId="77777777" w:rsidR="004215D8" w:rsidRDefault="004215D8" w:rsidP="00740894">
      <w:pPr>
        <w:jc w:val="both"/>
      </w:pPr>
    </w:p>
    <w:p w14:paraId="4A3C7280" w14:textId="12C7A522" w:rsidR="004215D8" w:rsidRDefault="004215D8" w:rsidP="00740894">
      <w:pPr>
        <w:jc w:val="both"/>
        <w:rPr>
          <w:i/>
          <w:iCs/>
        </w:rPr>
      </w:pPr>
      <w:r>
        <w:rPr>
          <w:b/>
          <w:bCs/>
          <w:i/>
          <w:iCs/>
          <w:u w:val="single"/>
        </w:rPr>
        <w:t>Proposal</w:t>
      </w:r>
      <w:r w:rsidRPr="003F245C">
        <w:rPr>
          <w:b/>
          <w:bCs/>
          <w:i/>
          <w:iCs/>
          <w:u w:val="single"/>
        </w:rPr>
        <w:t xml:space="preserve"> </w:t>
      </w:r>
      <w:r w:rsidR="00E94399">
        <w:rPr>
          <w:b/>
          <w:bCs/>
          <w:i/>
          <w:iCs/>
          <w:u w:val="single"/>
        </w:rPr>
        <w:t>12</w:t>
      </w:r>
      <w:r>
        <w:rPr>
          <w:b/>
          <w:bCs/>
          <w:i/>
          <w:iCs/>
          <w:u w:val="single"/>
        </w:rPr>
        <w:t>:</w:t>
      </w:r>
      <w:r>
        <w:rPr>
          <w:i/>
          <w:iCs/>
        </w:rPr>
        <w:t xml:space="preserve"> </w:t>
      </w:r>
      <w:r w:rsidR="00E94399">
        <w:rPr>
          <w:i/>
          <w:iCs/>
        </w:rPr>
        <w:t>For</w:t>
      </w:r>
      <w:r>
        <w:rPr>
          <w:i/>
          <w:iCs/>
        </w:rPr>
        <w:t xml:space="preserve"> the default SSB periodicity exten</w:t>
      </w:r>
      <w:r w:rsidR="00E94399">
        <w:rPr>
          <w:i/>
          <w:iCs/>
        </w:rPr>
        <w:t>sion and beam hopping</w:t>
      </w:r>
      <w:r>
        <w:rPr>
          <w:i/>
          <w:iCs/>
        </w:rPr>
        <w:t xml:space="preserve">, the </w:t>
      </w:r>
      <w:r w:rsidR="00AC673F">
        <w:rPr>
          <w:i/>
          <w:iCs/>
        </w:rPr>
        <w:t xml:space="preserve">radio frames for UE’s PDCCH monitoring in the </w:t>
      </w:r>
      <w:r>
        <w:rPr>
          <w:i/>
          <w:iCs/>
        </w:rPr>
        <w:t>type</w:t>
      </w:r>
      <w:r w:rsidR="00AC673F">
        <w:rPr>
          <w:i/>
          <w:iCs/>
        </w:rPr>
        <w:t>0-PDCCH CSS sets need to be modified</w:t>
      </w:r>
      <w:r w:rsidR="00E363AB">
        <w:rPr>
          <w:i/>
          <w:iCs/>
        </w:rPr>
        <w:t xml:space="preserve">, depending on the default SSB periodicity and the radio frame with SSB coverage. </w:t>
      </w:r>
    </w:p>
    <w:p w14:paraId="0405C9D6" w14:textId="77777777" w:rsidR="00AC673F" w:rsidRDefault="00AC673F" w:rsidP="00740894">
      <w:pPr>
        <w:jc w:val="both"/>
        <w:rPr>
          <w:i/>
          <w:iCs/>
        </w:rPr>
      </w:pPr>
    </w:p>
    <w:p w14:paraId="3BDC1E50" w14:textId="1FA6D145" w:rsidR="00AC673F" w:rsidRDefault="00AC673F" w:rsidP="00AC673F">
      <w:pPr>
        <w:jc w:val="both"/>
      </w:pPr>
      <w:r w:rsidRPr="00AC673F">
        <w:t xml:space="preserve">Besides SIB1, UE receives </w:t>
      </w:r>
      <w:r>
        <w:t xml:space="preserve">another type of </w:t>
      </w:r>
      <w:r w:rsidRPr="00AC673F">
        <w:t>SIB</w:t>
      </w:r>
      <w:r>
        <w:t xml:space="preserve"> (</w:t>
      </w:r>
      <w:r w:rsidR="00E363AB">
        <w:t>except SIB1</w:t>
      </w:r>
      <w:r>
        <w:t>)</w:t>
      </w:r>
      <w:r w:rsidRPr="00AC673F">
        <w:t xml:space="preserve"> in a SI-window</w:t>
      </w:r>
      <w:r>
        <w:t xml:space="preserve"> with a configured SI periodicity</w:t>
      </w:r>
      <w:r w:rsidR="00BE2306">
        <w:t xml:space="preserve"> (</w:t>
      </w:r>
      <m:oMath>
        <m:r>
          <w:rPr>
            <w:rFonts w:ascii="Cambria Math" w:hAnsi="Cambria Math"/>
          </w:rPr>
          <m:t>T</m:t>
        </m:r>
      </m:oMath>
      <w:r w:rsidR="00BE2306">
        <w:t>)</w:t>
      </w:r>
      <w:r w:rsidR="00E363AB">
        <w:t xml:space="preserve"> </w:t>
      </w:r>
      <w:r w:rsidR="00E363AB">
        <w:fldChar w:fldCharType="begin"/>
      </w:r>
      <w:r w:rsidR="00E363AB">
        <w:instrText xml:space="preserve"> REF _Ref187067489 \r \h </w:instrText>
      </w:r>
      <w:r w:rsidR="00E363AB">
        <w:fldChar w:fldCharType="separate"/>
      </w:r>
      <w:r w:rsidR="00E363AB">
        <w:t>[6]</w:t>
      </w:r>
      <w:r w:rsidR="00E363AB">
        <w:fldChar w:fldCharType="end"/>
      </w:r>
      <w:r>
        <w:t>. The</w:t>
      </w:r>
      <w:r w:rsidRPr="00AC673F">
        <w:t xml:space="preserve"> SI-window starts at the slot #</w:t>
      </w:r>
      <w:r w:rsidRPr="00AC673F">
        <w:rPr>
          <w:i/>
          <w:iCs/>
        </w:rPr>
        <w:t>a</w:t>
      </w:r>
      <w:r w:rsidRPr="00AC673F">
        <w:t>, where</w:t>
      </w:r>
      <w:r>
        <w:t xml:space="preserve"> </w:t>
      </w:r>
      <m:oMath>
        <m:r>
          <w:rPr>
            <w:rFonts w:ascii="Cambria Math" w:hAnsi="Cambria Math"/>
          </w:rPr>
          <m:t>a = x mod N</m:t>
        </m:r>
      </m:oMath>
      <w:r w:rsidRPr="005D0296">
        <w:rPr>
          <w:i/>
          <w:iCs/>
        </w:rPr>
        <w:t xml:space="preserve">, </w:t>
      </w:r>
      <w:r w:rsidRPr="00AC673F">
        <w:t>in the radio frame for which</w:t>
      </w:r>
      <w:r>
        <w:t xml:space="preserve"> </w:t>
      </w:r>
      <m:oMath>
        <m:r>
          <w:rPr>
            <w:rFonts w:ascii="Cambria Math" w:hAnsi="Cambria Math"/>
          </w:rPr>
          <m:t>SFN mod T = FLOOR(x/N)</m:t>
        </m:r>
      </m:oMath>
      <w:r>
        <w:t xml:space="preserve">. </w:t>
      </w:r>
    </w:p>
    <w:p w14:paraId="06C1DDCB" w14:textId="77777777" w:rsidR="00AC673F" w:rsidRDefault="00AC673F" w:rsidP="00AC673F">
      <w:pPr>
        <w:jc w:val="both"/>
      </w:pPr>
    </w:p>
    <w:p w14:paraId="0F07A8D5" w14:textId="5D8BCF3C" w:rsidR="00AC673F" w:rsidRDefault="00AC673F" w:rsidP="00740894">
      <w:pPr>
        <w:jc w:val="both"/>
      </w:pPr>
      <w:r>
        <w:t>With SSB periodicity extension and beam hopping, a certain beam footprint may not have satellite beam coverage in the radio frame for receiving</w:t>
      </w:r>
      <w:r w:rsidR="00E363AB">
        <w:t xml:space="preserve"> a</w:t>
      </w:r>
      <w:r>
        <w:t xml:space="preserve"> SIB</w:t>
      </w:r>
      <w:r w:rsidR="00E363AB">
        <w:t xml:space="preserve"> (except SIB1)</w:t>
      </w:r>
      <w:r>
        <w:t>.</w:t>
      </w:r>
      <w:r w:rsidR="005D0296">
        <w:t xml:space="preserve"> Hence, </w:t>
      </w:r>
      <w:r w:rsidR="006F7C2C">
        <w:t>an</w:t>
      </w:r>
      <w:r w:rsidR="005D0296">
        <w:t xml:space="preserve"> SI message needs to be </w:t>
      </w:r>
      <w:r w:rsidR="006F7C2C">
        <w:t xml:space="preserve">acquired </w:t>
      </w:r>
      <w:r w:rsidR="005D0296">
        <w:t xml:space="preserve">in modified radio frames. </w:t>
      </w:r>
      <w:r w:rsidR="00A82EF2">
        <w:t xml:space="preserve">In a simple way, the SI periodicity could be extended based on the extended SSB periodicity. For example, the modified SI periodicity </w:t>
      </w:r>
      <m:oMath>
        <m:r>
          <w:rPr>
            <w:rFonts w:ascii="Cambria Math" w:hAnsi="Cambria Math"/>
          </w:rPr>
          <m:t>T'</m:t>
        </m:r>
      </m:oMath>
      <w:r w:rsidR="00A82EF2">
        <w:t xml:space="preserve"> is given by the maximum value of configured SI periodicity (</w:t>
      </w:r>
      <m:oMath>
        <m:r>
          <w:rPr>
            <w:rFonts w:ascii="Cambria Math" w:hAnsi="Cambria Math"/>
          </w:rPr>
          <m:t>T</m:t>
        </m:r>
      </m:oMath>
      <w:r w:rsidR="00A82EF2">
        <w:t xml:space="preserve">) and the default SSB periodicity. </w:t>
      </w:r>
    </w:p>
    <w:p w14:paraId="653FC20E" w14:textId="77777777" w:rsidR="005D0296" w:rsidRPr="00AC673F" w:rsidRDefault="005D0296" w:rsidP="00740894">
      <w:pPr>
        <w:jc w:val="both"/>
      </w:pPr>
    </w:p>
    <w:p w14:paraId="31D1CB37" w14:textId="2D938244" w:rsidR="00AC673F" w:rsidRDefault="00AC673F" w:rsidP="00AC673F">
      <w:pPr>
        <w:jc w:val="both"/>
        <w:rPr>
          <w:i/>
          <w:iCs/>
        </w:rPr>
      </w:pPr>
      <w:r>
        <w:rPr>
          <w:b/>
          <w:bCs/>
          <w:i/>
          <w:iCs/>
          <w:u w:val="single"/>
        </w:rPr>
        <w:t>Proposal</w:t>
      </w:r>
      <w:r w:rsidRPr="003F245C">
        <w:rPr>
          <w:b/>
          <w:bCs/>
          <w:i/>
          <w:iCs/>
          <w:u w:val="single"/>
        </w:rPr>
        <w:t xml:space="preserve"> </w:t>
      </w:r>
      <w:r w:rsidR="00E94399">
        <w:rPr>
          <w:b/>
          <w:bCs/>
          <w:i/>
          <w:iCs/>
          <w:u w:val="single"/>
        </w:rPr>
        <w:t>13</w:t>
      </w:r>
      <w:r>
        <w:rPr>
          <w:b/>
          <w:bCs/>
          <w:i/>
          <w:iCs/>
          <w:u w:val="single"/>
        </w:rPr>
        <w:t>:</w:t>
      </w:r>
      <w:r>
        <w:rPr>
          <w:i/>
          <w:iCs/>
        </w:rPr>
        <w:t xml:space="preserve"> </w:t>
      </w:r>
      <w:r w:rsidR="00432627">
        <w:rPr>
          <w:i/>
          <w:iCs/>
        </w:rPr>
        <w:t>For</w:t>
      </w:r>
      <w:r>
        <w:rPr>
          <w:i/>
          <w:iCs/>
        </w:rPr>
        <w:t xml:space="preserve"> the default SSB periodicity exten</w:t>
      </w:r>
      <w:r w:rsidR="00432627">
        <w:rPr>
          <w:i/>
          <w:iCs/>
        </w:rPr>
        <w:t>sion and beam hopping</w:t>
      </w:r>
      <w:r>
        <w:rPr>
          <w:i/>
          <w:iCs/>
        </w:rPr>
        <w:t xml:space="preserve">, the </w:t>
      </w:r>
      <w:r w:rsidR="00B235B0">
        <w:rPr>
          <w:i/>
          <w:iCs/>
        </w:rPr>
        <w:t>periodicity</w:t>
      </w:r>
      <w:r>
        <w:rPr>
          <w:i/>
          <w:iCs/>
        </w:rPr>
        <w:t xml:space="preserve"> </w:t>
      </w:r>
      <w:r w:rsidR="00B235B0">
        <w:rPr>
          <w:i/>
          <w:iCs/>
        </w:rPr>
        <w:t xml:space="preserve">of SI -message </w:t>
      </w:r>
      <w:r>
        <w:rPr>
          <w:i/>
          <w:iCs/>
        </w:rPr>
        <w:t>need to be modified</w:t>
      </w:r>
      <w:r w:rsidR="00A82EF2">
        <w:rPr>
          <w:i/>
          <w:iCs/>
        </w:rPr>
        <w:t>, depending on the default SSB periodicity</w:t>
      </w:r>
      <w:r w:rsidR="00B235B0">
        <w:rPr>
          <w:i/>
          <w:iCs/>
        </w:rPr>
        <w:t xml:space="preserve">. </w:t>
      </w:r>
    </w:p>
    <w:p w14:paraId="26B61556" w14:textId="77777777" w:rsidR="00D464B5" w:rsidRDefault="00D464B5" w:rsidP="00AC673F">
      <w:pPr>
        <w:jc w:val="both"/>
      </w:pPr>
    </w:p>
    <w:p w14:paraId="1A42C3A3" w14:textId="76255AD8" w:rsidR="00592202" w:rsidRDefault="00143502" w:rsidP="0037422F">
      <w:pPr>
        <w:pStyle w:val="Heading3"/>
      </w:pPr>
      <w:r>
        <w:t>P</w:t>
      </w:r>
      <w:r w:rsidR="00592202">
        <w:t xml:space="preserve">aging </w:t>
      </w:r>
      <w:r w:rsidR="005D0296">
        <w:t>occasion</w:t>
      </w:r>
      <w:r w:rsidR="00592202">
        <w:t xml:space="preserve"> adjustment </w:t>
      </w:r>
    </w:p>
    <w:p w14:paraId="58B24847" w14:textId="77057BBC" w:rsidR="005D0296" w:rsidRDefault="005D0296" w:rsidP="00FC5287">
      <w:pPr>
        <w:jc w:val="both"/>
      </w:pPr>
      <w:r>
        <w:t xml:space="preserve">According to </w:t>
      </w:r>
      <w:r>
        <w:fldChar w:fldCharType="begin"/>
      </w:r>
      <w:r>
        <w:instrText xml:space="preserve"> REF _Ref176870485 \r \h  \* MERGEFORMAT </w:instrText>
      </w:r>
      <w:r>
        <w:fldChar w:fldCharType="separate"/>
      </w:r>
      <w:r w:rsidR="00E94399">
        <w:t>[7]</w:t>
      </w:r>
      <w:r>
        <w:fldChar w:fldCharType="end"/>
      </w:r>
      <w:r>
        <w:t xml:space="preserve">, a UE may use Discontinuous Reception (DRX) in RRC_IDLE and RRC_INACTIVE state in order to reduce power consumption and monitor one paging occasion (PO) per DRX cycle. </w:t>
      </w:r>
      <w:r w:rsidR="00FC5287" w:rsidRPr="00FC5287">
        <w:t xml:space="preserve">One Paging Frame (PF) is one </w:t>
      </w:r>
      <w:r w:rsidR="00FC5287">
        <w:t>r</w:t>
      </w:r>
      <w:r w:rsidR="00FC5287" w:rsidRPr="00FC5287">
        <w:t xml:space="preserve">adio </w:t>
      </w:r>
      <w:r w:rsidR="00FC5287">
        <w:t>f</w:t>
      </w:r>
      <w:r w:rsidR="00FC5287" w:rsidRPr="00FC5287">
        <w:t>rame and may contain one or multiple PO(s) or starting point of a</w:t>
      </w:r>
      <w:r w:rsidR="00FC5287">
        <w:t xml:space="preserve"> </w:t>
      </w:r>
      <w:r w:rsidR="00FC5287" w:rsidRPr="00FC5287">
        <w:t>PO</w:t>
      </w:r>
      <w:r w:rsidR="00FC5287">
        <w:t xml:space="preserve">. The SFN for the PF is determined by </w:t>
      </w:r>
      <m:oMath>
        <m:r>
          <w:rPr>
            <w:rFonts w:ascii="Cambria Math" w:hAnsi="Cambria Math"/>
          </w:rPr>
          <m:t>(SFN + P</m:t>
        </m:r>
        <m:sSub>
          <m:sSubPr>
            <m:ctrlPr>
              <w:rPr>
                <w:rFonts w:ascii="Cambria Math" w:hAnsi="Cambria Math"/>
                <w:i/>
              </w:rPr>
            </m:ctrlPr>
          </m:sSubPr>
          <m:e>
            <m:r>
              <w:rPr>
                <w:rFonts w:ascii="Cambria Math" w:hAnsi="Cambria Math"/>
              </w:rPr>
              <m:t>F</m:t>
            </m:r>
          </m:e>
          <m:sub>
            <m:r>
              <w:rPr>
                <w:rFonts w:ascii="Cambria Math" w:hAnsi="Cambria Math"/>
              </w:rPr>
              <m:t>offset</m:t>
            </m:r>
          </m:sub>
        </m:sSub>
        <m:r>
          <w:rPr>
            <w:rFonts w:ascii="Cambria Math" w:hAnsi="Cambria Math"/>
          </w:rPr>
          <m:t>) mod T = (T div N)*(U</m:t>
        </m:r>
        <m:sSub>
          <m:sSubPr>
            <m:ctrlPr>
              <w:rPr>
                <w:rFonts w:ascii="Cambria Math" w:hAnsi="Cambria Math"/>
                <w:i/>
              </w:rPr>
            </m:ctrlPr>
          </m:sSubPr>
          <m:e>
            <m:r>
              <w:rPr>
                <w:rFonts w:ascii="Cambria Math" w:hAnsi="Cambria Math"/>
              </w:rPr>
              <m:t>E</m:t>
            </m:r>
          </m:e>
          <m:sub>
            <m:r>
              <w:rPr>
                <w:rFonts w:ascii="Cambria Math" w:hAnsi="Cambria Math"/>
              </w:rPr>
              <m:t>ID</m:t>
            </m:r>
          </m:sub>
        </m:sSub>
        <m:r>
          <w:rPr>
            <w:rFonts w:ascii="Cambria Math" w:hAnsi="Cambria Math"/>
          </w:rPr>
          <m:t xml:space="preserve"> mod N)</m:t>
        </m:r>
      </m:oMath>
      <w:r w:rsidR="00FC5287">
        <w:t xml:space="preserve">, where </w:t>
      </w:r>
      <m:oMath>
        <m:r>
          <w:rPr>
            <w:rFonts w:ascii="Cambria Math" w:hAnsi="Cambria Math"/>
          </w:rPr>
          <m:t>T</m:t>
        </m:r>
      </m:oMath>
      <w:r w:rsidR="00FC5287">
        <w:t xml:space="preserve"> is DRX cycle of the UE, </w:t>
      </w:r>
      <m:oMath>
        <m:r>
          <w:rPr>
            <w:rFonts w:ascii="Cambria Math" w:hAnsi="Cambria Math"/>
          </w:rPr>
          <m:t>N</m:t>
        </m:r>
      </m:oMath>
      <w:r w:rsidR="00FC5287">
        <w:t xml:space="preserve"> is the number of total paging frames in </w:t>
      </w:r>
      <w:r w:rsidR="00FC5287" w:rsidRPr="00FC5287">
        <w:rPr>
          <w:i/>
          <w:iCs/>
        </w:rPr>
        <w:t>T</w:t>
      </w:r>
      <w:r w:rsidR="00FC5287">
        <w:rPr>
          <w:i/>
          <w:iCs/>
        </w:rPr>
        <w:t xml:space="preserve">, </w:t>
      </w:r>
      <m:oMath>
        <m:r>
          <w:rPr>
            <w:rFonts w:ascii="Cambria Math" w:hAnsi="Cambria Math"/>
          </w:rPr>
          <m:t>P</m:t>
        </m:r>
        <m:sSub>
          <m:sSubPr>
            <m:ctrlPr>
              <w:rPr>
                <w:rFonts w:ascii="Cambria Math" w:hAnsi="Cambria Math"/>
                <w:i/>
              </w:rPr>
            </m:ctrlPr>
          </m:sSubPr>
          <m:e>
            <m:r>
              <w:rPr>
                <w:rFonts w:ascii="Cambria Math" w:hAnsi="Cambria Math"/>
              </w:rPr>
              <m:t>F</m:t>
            </m:r>
          </m:e>
          <m:sub>
            <m:r>
              <w:rPr>
                <w:rFonts w:ascii="Cambria Math" w:hAnsi="Cambria Math"/>
              </w:rPr>
              <m:t>offset</m:t>
            </m:r>
          </m:sub>
        </m:sSub>
      </m:oMath>
      <w:r w:rsidR="00FC5287">
        <w:rPr>
          <w:i/>
        </w:rPr>
        <w:t xml:space="preserve"> </w:t>
      </w:r>
      <w:r w:rsidR="00FC5287" w:rsidRPr="00FC5287">
        <w:rPr>
          <w:iCs/>
        </w:rPr>
        <w:t>is the</w:t>
      </w:r>
      <w:r w:rsidR="00FC5287">
        <w:rPr>
          <w:iCs/>
        </w:rPr>
        <w:t xml:space="preserve"> offset used for PF determination. </w:t>
      </w:r>
    </w:p>
    <w:p w14:paraId="680DC428" w14:textId="32A0AA4E" w:rsidR="00592202" w:rsidRDefault="005D0296" w:rsidP="00592202">
      <w:r>
        <w:t xml:space="preserve"> </w:t>
      </w:r>
    </w:p>
    <w:p w14:paraId="63B93BC1" w14:textId="6805474F" w:rsidR="00FC5287" w:rsidRDefault="00FC5287" w:rsidP="00FC5287">
      <w:pPr>
        <w:jc w:val="both"/>
      </w:pPr>
      <w:r>
        <w:t xml:space="preserve">With SSB periodicity extension and beam hopping, a beam footprint does not always have beam covered in every radio frame. Hence, the paging frames </w:t>
      </w:r>
      <w:r w:rsidRPr="005D0296">
        <w:t>need to be modified.</w:t>
      </w:r>
      <w:r w:rsidR="00B235B0">
        <w:t xml:space="preserve"> Hence, an SI message needs to be acquired in modified radio frames. In a simple way, the DRX cycle could be extended based on the extended SSB periodicity. For example, the modified DRX cycle </w:t>
      </w:r>
      <m:oMath>
        <m:r>
          <w:rPr>
            <w:rFonts w:ascii="Cambria Math" w:hAnsi="Cambria Math"/>
          </w:rPr>
          <m:t>T'</m:t>
        </m:r>
      </m:oMath>
      <w:r w:rsidR="00B235B0">
        <w:t xml:space="preserve"> is given by the </w:t>
      </w:r>
      <w:r w:rsidR="007C0F2B">
        <w:t>least common mult</w:t>
      </w:r>
      <w:r w:rsidR="009C6605">
        <w:t>i</w:t>
      </w:r>
      <w:r w:rsidR="007C0F2B">
        <w:t>ple</w:t>
      </w:r>
      <w:r w:rsidR="00B235B0">
        <w:t xml:space="preserve"> of configured DRX cycle (</w:t>
      </w:r>
      <m:oMath>
        <m:r>
          <w:rPr>
            <w:rFonts w:ascii="Cambria Math" w:hAnsi="Cambria Math"/>
          </w:rPr>
          <m:t>T</m:t>
        </m:r>
      </m:oMath>
      <w:r w:rsidR="00B235B0">
        <w:t>) and the default SSB periodicity.</w:t>
      </w:r>
    </w:p>
    <w:p w14:paraId="309EA13A" w14:textId="77777777" w:rsidR="00FC5287" w:rsidRPr="005D0296" w:rsidRDefault="00FC5287" w:rsidP="00FC5287">
      <w:pPr>
        <w:jc w:val="both"/>
        <w:rPr>
          <w:i/>
          <w:iCs/>
        </w:rPr>
      </w:pPr>
    </w:p>
    <w:p w14:paraId="453A6382" w14:textId="655E4A4E" w:rsidR="00FC5287" w:rsidRDefault="00FC5287" w:rsidP="00FC5287">
      <w:pPr>
        <w:jc w:val="both"/>
      </w:pPr>
      <w:r>
        <w:rPr>
          <w:b/>
          <w:bCs/>
          <w:i/>
          <w:iCs/>
          <w:u w:val="single"/>
        </w:rPr>
        <w:t>Proposal</w:t>
      </w:r>
      <w:r w:rsidRPr="003F245C">
        <w:rPr>
          <w:b/>
          <w:bCs/>
          <w:i/>
          <w:iCs/>
          <w:u w:val="single"/>
        </w:rPr>
        <w:t xml:space="preserve"> </w:t>
      </w:r>
      <w:r w:rsidR="00490E89">
        <w:rPr>
          <w:b/>
          <w:bCs/>
          <w:i/>
          <w:iCs/>
          <w:u w:val="single"/>
        </w:rPr>
        <w:t>1</w:t>
      </w:r>
      <w:r w:rsidR="000F73EB">
        <w:rPr>
          <w:b/>
          <w:bCs/>
          <w:i/>
          <w:iCs/>
          <w:u w:val="single"/>
        </w:rPr>
        <w:t>4</w:t>
      </w:r>
      <w:r>
        <w:rPr>
          <w:b/>
          <w:bCs/>
          <w:i/>
          <w:iCs/>
          <w:u w:val="single"/>
        </w:rPr>
        <w:t>:</w:t>
      </w:r>
      <w:r>
        <w:rPr>
          <w:i/>
          <w:iCs/>
        </w:rPr>
        <w:t xml:space="preserve"> </w:t>
      </w:r>
      <w:r w:rsidR="00B235B0">
        <w:rPr>
          <w:i/>
          <w:iCs/>
        </w:rPr>
        <w:t>For</w:t>
      </w:r>
      <w:r>
        <w:rPr>
          <w:i/>
          <w:iCs/>
        </w:rPr>
        <w:t xml:space="preserve"> the default SSB periodicity exten</w:t>
      </w:r>
      <w:r w:rsidR="00B235B0">
        <w:rPr>
          <w:i/>
          <w:iCs/>
        </w:rPr>
        <w:t>sion and beam hopping</w:t>
      </w:r>
      <w:r>
        <w:rPr>
          <w:i/>
          <w:iCs/>
        </w:rPr>
        <w:t>, the</w:t>
      </w:r>
      <w:r w:rsidR="00B235B0">
        <w:rPr>
          <w:i/>
          <w:iCs/>
        </w:rPr>
        <w:t xml:space="preserve"> DRX cycle </w:t>
      </w:r>
      <w:r>
        <w:rPr>
          <w:i/>
          <w:iCs/>
        </w:rPr>
        <w:t>need</w:t>
      </w:r>
      <w:r w:rsidR="000F73EB">
        <w:rPr>
          <w:i/>
          <w:iCs/>
        </w:rPr>
        <w:t>s</w:t>
      </w:r>
      <w:r>
        <w:rPr>
          <w:i/>
          <w:iCs/>
        </w:rPr>
        <w:t xml:space="preserve"> to be modified</w:t>
      </w:r>
      <w:r w:rsidR="000F73EB">
        <w:rPr>
          <w:i/>
          <w:iCs/>
        </w:rPr>
        <w:t>, depending on the default SSB periodicity.</w:t>
      </w:r>
    </w:p>
    <w:p w14:paraId="23F9E733" w14:textId="77777777" w:rsidR="00FC5287" w:rsidRDefault="00FC5287" w:rsidP="00592202"/>
    <w:p w14:paraId="72F78294" w14:textId="77777777" w:rsidR="00D464B5" w:rsidRDefault="00D464B5" w:rsidP="00D464B5">
      <w:pPr>
        <w:pStyle w:val="Heading3"/>
      </w:pPr>
      <w:r>
        <w:t>RACH occasion and initial access</w:t>
      </w:r>
    </w:p>
    <w:p w14:paraId="7C5774A9" w14:textId="56E80FA2" w:rsidR="00FC5287" w:rsidRDefault="00FC5287" w:rsidP="00FC5287">
      <w:pPr>
        <w:jc w:val="both"/>
      </w:pPr>
      <w:r>
        <w:t xml:space="preserve">In RAN2 LS on downlink coverage enhancements </w:t>
      </w:r>
      <w:r>
        <w:fldChar w:fldCharType="begin"/>
      </w:r>
      <w:r>
        <w:instrText xml:space="preserve"> REF _Ref78543045 \r \h  \* MERGEFORMAT </w:instrText>
      </w:r>
      <w:r>
        <w:fldChar w:fldCharType="separate"/>
      </w:r>
      <w:r w:rsidR="00E94399">
        <w:t>[8]</w:t>
      </w:r>
      <w:r>
        <w:fldChar w:fldCharType="end"/>
      </w:r>
      <w:r>
        <w:t xml:space="preserve">, a question was raised on uplink beam hopping. </w:t>
      </w:r>
    </w:p>
    <w:p w14:paraId="5B4F0DAC" w14:textId="77777777" w:rsidR="00FC5287" w:rsidRDefault="00FC5287" w:rsidP="00FC5287">
      <w:pPr>
        <w:jc w:val="both"/>
      </w:pPr>
    </w:p>
    <w:p w14:paraId="19D6CF93" w14:textId="462771BD" w:rsidR="00FC5287" w:rsidRDefault="00FC5287" w:rsidP="00FC5287">
      <w:pPr>
        <w:tabs>
          <w:tab w:val="left" w:pos="640"/>
        </w:tabs>
        <w:jc w:val="both"/>
      </w:pPr>
      <w:r>
        <w:t xml:space="preserve">The main reason of insufficient downlink coverage in NR NTN is that the total number of simultaneously active satellite beams is less than the total number of satellite beam footprints. To address this issue, active satellite beams hop among multiple satellite beam footprints. The active satellite beams can be either transmitter beams or receiver beams. Hence, we think uplink beam hopping should also be studied in RAN1. </w:t>
      </w:r>
    </w:p>
    <w:p w14:paraId="77090843" w14:textId="77777777" w:rsidR="00FC5287" w:rsidRDefault="00FC5287" w:rsidP="00FC5287">
      <w:pPr>
        <w:tabs>
          <w:tab w:val="left" w:pos="640"/>
        </w:tabs>
        <w:jc w:val="both"/>
      </w:pPr>
    </w:p>
    <w:p w14:paraId="4E7778DC" w14:textId="60CFB27E" w:rsidR="007C0F2B" w:rsidRPr="007C0F2B" w:rsidRDefault="00FC5287" w:rsidP="00FC5287">
      <w:pPr>
        <w:jc w:val="both"/>
      </w:pPr>
      <w:r>
        <w:t xml:space="preserve">With uplink beam hopping, a certain beam footprint may not have uplink satellite beam coverage in the radio frame for transmitting PRACH. Hence, the RACH occasion </w:t>
      </w:r>
      <w:r w:rsidR="00490E89">
        <w:t xml:space="preserve">periodicity and offset </w:t>
      </w:r>
      <w:r>
        <w:t>need to be modified accordingly.</w:t>
      </w:r>
      <w:r w:rsidR="00490E89">
        <w:t xml:space="preserve"> For example, for PRACH configuration index 8 in FR1 FDD (i.e., </w:t>
      </w:r>
      <m:oMath>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 xml:space="preserve"> mod x=y</m:t>
        </m:r>
      </m:oMath>
      <w:r w:rsidR="00490E89">
        <w:t xml:space="preserve">), the RO has periodicity of 4 radio frames with offset of 1 radio frame. These may be </w:t>
      </w:r>
      <w:r w:rsidR="00490E89">
        <w:lastRenderedPageBreak/>
        <w:t xml:space="preserve">adjusted depending on </w:t>
      </w:r>
      <w:r w:rsidR="000F73EB">
        <w:t xml:space="preserve">the default </w:t>
      </w:r>
      <w:r w:rsidR="00490E89">
        <w:t>SSB periodicity</w:t>
      </w:r>
      <w:r w:rsidR="000F73EB">
        <w:t xml:space="preserve"> and the radio frame with SSB coverage.</w:t>
      </w:r>
      <w:r w:rsidR="00490E89">
        <w:t xml:space="preserve"> </w:t>
      </w:r>
      <w:r w:rsidR="007C0F2B">
        <w:t xml:space="preserve">In a simple way, the RO periodicity could be extended based on the extended SSB periodicity. The modified RO periodicity </w:t>
      </w:r>
      <m:oMath>
        <m:r>
          <w:rPr>
            <w:rFonts w:ascii="Cambria Math" w:hAnsi="Cambria Math"/>
          </w:rPr>
          <m:t>T'</m:t>
        </m:r>
      </m:oMath>
      <w:r w:rsidR="007C0F2B">
        <w:t xml:space="preserve"> is given by the maximum value of configured RO periodicity (</w:t>
      </w:r>
      <m:oMath>
        <m:r>
          <w:rPr>
            <w:rFonts w:ascii="Cambria Math" w:hAnsi="Cambria Math"/>
          </w:rPr>
          <m:t>T</m:t>
        </m:r>
      </m:oMath>
      <w:r w:rsidR="007C0F2B">
        <w:t xml:space="preserve">) and the default SSB periodicity. The RO offset is based on the radio frame with SSB coverage on a beam footprint. </w:t>
      </w:r>
    </w:p>
    <w:p w14:paraId="0B730861" w14:textId="77777777" w:rsidR="00FC5287" w:rsidRDefault="00FC5287" w:rsidP="00FC5287">
      <w:pPr>
        <w:jc w:val="both"/>
      </w:pPr>
    </w:p>
    <w:p w14:paraId="77E15069" w14:textId="1AFF69F6" w:rsidR="00FC5287" w:rsidRPr="007C0F2B" w:rsidRDefault="00FC5287" w:rsidP="00FC5287">
      <w:pPr>
        <w:jc w:val="both"/>
        <w:rPr>
          <w:i/>
          <w:iCs/>
        </w:rPr>
      </w:pPr>
      <w:r>
        <w:rPr>
          <w:b/>
          <w:bCs/>
          <w:i/>
          <w:iCs/>
          <w:u w:val="single"/>
        </w:rPr>
        <w:t>Proposal</w:t>
      </w:r>
      <w:r w:rsidRPr="003F245C">
        <w:rPr>
          <w:b/>
          <w:bCs/>
          <w:i/>
          <w:iCs/>
          <w:u w:val="single"/>
        </w:rPr>
        <w:t xml:space="preserve"> </w:t>
      </w:r>
      <w:r w:rsidR="00490E89">
        <w:rPr>
          <w:b/>
          <w:bCs/>
          <w:i/>
          <w:iCs/>
          <w:u w:val="single"/>
        </w:rPr>
        <w:t>1</w:t>
      </w:r>
      <w:r w:rsidR="000F73EB">
        <w:rPr>
          <w:b/>
          <w:bCs/>
          <w:i/>
          <w:iCs/>
          <w:u w:val="single"/>
        </w:rPr>
        <w:t>5</w:t>
      </w:r>
      <w:r>
        <w:rPr>
          <w:b/>
          <w:bCs/>
          <w:i/>
          <w:iCs/>
          <w:u w:val="single"/>
        </w:rPr>
        <w:t>:</w:t>
      </w:r>
      <w:r>
        <w:rPr>
          <w:i/>
          <w:iCs/>
        </w:rPr>
        <w:t xml:space="preserve"> </w:t>
      </w:r>
      <w:r w:rsidR="004D1777">
        <w:rPr>
          <w:i/>
          <w:iCs/>
        </w:rPr>
        <w:t>If</w:t>
      </w:r>
      <w:r>
        <w:rPr>
          <w:i/>
          <w:iCs/>
        </w:rPr>
        <w:t xml:space="preserve"> the uplink beam hopping is </w:t>
      </w:r>
      <w:r w:rsidR="00490E89">
        <w:rPr>
          <w:i/>
          <w:iCs/>
        </w:rPr>
        <w:t>considered</w:t>
      </w:r>
      <w:r>
        <w:rPr>
          <w:i/>
          <w:iCs/>
        </w:rPr>
        <w:t xml:space="preserve">, the RACH occasion </w:t>
      </w:r>
      <w:r w:rsidR="00490E89">
        <w:rPr>
          <w:i/>
          <w:iCs/>
        </w:rPr>
        <w:t xml:space="preserve">periodicity and offset </w:t>
      </w:r>
      <w:r>
        <w:rPr>
          <w:i/>
          <w:iCs/>
        </w:rPr>
        <w:t>need to be modified</w:t>
      </w:r>
      <w:r w:rsidR="000F73EB">
        <w:rPr>
          <w:i/>
          <w:iCs/>
        </w:rPr>
        <w:t>,</w:t>
      </w:r>
      <w:r w:rsidR="000F73EB" w:rsidRPr="000F73EB">
        <w:rPr>
          <w:i/>
          <w:iCs/>
        </w:rPr>
        <w:t xml:space="preserve"> </w:t>
      </w:r>
      <w:r w:rsidR="000F73EB">
        <w:rPr>
          <w:i/>
          <w:iCs/>
        </w:rPr>
        <w:t xml:space="preserve">depending on the default SSB periodicity and the radio frame with SSB coverage. </w:t>
      </w:r>
    </w:p>
    <w:p w14:paraId="0EDD880E" w14:textId="77777777" w:rsidR="00FC5287" w:rsidRDefault="00FC5287" w:rsidP="00592202"/>
    <w:p w14:paraId="1E031894" w14:textId="08563960" w:rsidR="00D464B5" w:rsidRDefault="00D464B5" w:rsidP="00143502">
      <w:pPr>
        <w:jc w:val="both"/>
      </w:pPr>
      <w:r>
        <w:t>After sending PRACH, a UE is expected to receive Msg 2 in a “</w:t>
      </w:r>
      <w:proofErr w:type="spellStart"/>
      <w:r>
        <w:t>ra-ResponseWindow</w:t>
      </w:r>
      <w:proofErr w:type="spellEnd"/>
      <w:r>
        <w:t xml:space="preserve">” (RAR window). In NTN, the RAR window starts after UE-gNB RTT after the PRACH transmission. In case of beam hopping, </w:t>
      </w:r>
      <w:r w:rsidR="00143502">
        <w:t>part or all of</w:t>
      </w:r>
      <w:r>
        <w:t xml:space="preserve"> RAR window may </w:t>
      </w:r>
      <w:r w:rsidR="00143502">
        <w:t>be</w:t>
      </w:r>
      <w:r>
        <w:t xml:space="preserve"> in the duration without satellite beam coverage in a certain beam footprint. To avoid this situation, it is</w:t>
      </w:r>
      <w:r w:rsidR="00143502">
        <w:t xml:space="preserve"> necessary to shift RAR window. For example, if the scheduled RAR window starting time (i.e., UE-gNB RTT after the PRACH transmission) is within the duration without satellite beam coverage, then further delay the RAR window to the following dwell time of the satellite beam coverage. The same scheme applies to “</w:t>
      </w:r>
      <w:proofErr w:type="spellStart"/>
      <w:r w:rsidR="00143502">
        <w:t>msgB-ResponseWindow</w:t>
      </w:r>
      <w:proofErr w:type="spellEnd"/>
      <w:r w:rsidR="00143502">
        <w:t>” (</w:t>
      </w:r>
      <w:proofErr w:type="spellStart"/>
      <w:r w:rsidR="00143502">
        <w:t>MsgB</w:t>
      </w:r>
      <w:proofErr w:type="spellEnd"/>
      <w:r w:rsidR="00143502">
        <w:t xml:space="preserve"> window) and “</w:t>
      </w:r>
      <w:proofErr w:type="spellStart"/>
      <w:r w:rsidR="00143502">
        <w:t>ra-contentionResolutionTimer</w:t>
      </w:r>
      <w:proofErr w:type="spellEnd"/>
      <w:r w:rsidR="00143502">
        <w:t xml:space="preserve">”. </w:t>
      </w:r>
    </w:p>
    <w:p w14:paraId="202A02E1" w14:textId="77777777" w:rsidR="00143502" w:rsidRDefault="00143502" w:rsidP="00143502">
      <w:pPr>
        <w:jc w:val="both"/>
      </w:pPr>
    </w:p>
    <w:p w14:paraId="7D8FFF9B" w14:textId="1F914F5E" w:rsidR="00143502" w:rsidRDefault="00143502" w:rsidP="00143502">
      <w:pPr>
        <w:jc w:val="both"/>
      </w:pPr>
      <w:r>
        <w:rPr>
          <w:b/>
          <w:bCs/>
          <w:i/>
          <w:iCs/>
          <w:u w:val="single"/>
        </w:rPr>
        <w:t>Proposal</w:t>
      </w:r>
      <w:r w:rsidRPr="003F245C">
        <w:rPr>
          <w:b/>
          <w:bCs/>
          <w:i/>
          <w:iCs/>
          <w:u w:val="single"/>
        </w:rPr>
        <w:t xml:space="preserve"> </w:t>
      </w:r>
      <w:r>
        <w:rPr>
          <w:b/>
          <w:bCs/>
          <w:i/>
          <w:iCs/>
          <w:u w:val="single"/>
        </w:rPr>
        <w:t>16:</w:t>
      </w:r>
      <w:r>
        <w:rPr>
          <w:i/>
          <w:iCs/>
        </w:rPr>
        <w:t xml:space="preserve"> For the default SSB periodicity extension and beam hopping, adjust the Msg2/Msg4/</w:t>
      </w:r>
      <w:proofErr w:type="spellStart"/>
      <w:r>
        <w:rPr>
          <w:i/>
          <w:iCs/>
        </w:rPr>
        <w:t>MsgB</w:t>
      </w:r>
      <w:proofErr w:type="spellEnd"/>
      <w:r>
        <w:rPr>
          <w:i/>
          <w:iCs/>
        </w:rPr>
        <w:t xml:space="preserve"> reception window such that they are within the duration with satellite beam coverage. </w:t>
      </w:r>
    </w:p>
    <w:p w14:paraId="2640077E" w14:textId="77777777" w:rsidR="00143502" w:rsidRPr="00592202" w:rsidRDefault="00143502" w:rsidP="00143502">
      <w:pPr>
        <w:jc w:val="both"/>
      </w:pPr>
    </w:p>
    <w:p w14:paraId="584BB0BE" w14:textId="1B30D9B0" w:rsidR="00776F6C" w:rsidRDefault="009C6605" w:rsidP="0037422F">
      <w:pPr>
        <w:pStyle w:val="Heading3"/>
      </w:pPr>
      <w:r>
        <w:t>UE specific</w:t>
      </w:r>
      <w:r w:rsidR="00776F6C">
        <w:t xml:space="preserve"> scheduling</w:t>
      </w:r>
    </w:p>
    <w:p w14:paraId="088A75A4" w14:textId="4B334E1F" w:rsidR="009C6605" w:rsidRDefault="009C6605" w:rsidP="009C6605">
      <w:pPr>
        <w:jc w:val="both"/>
      </w:pPr>
      <w:r>
        <w:t>Besides broadcast messages (e.g., system information,</w:t>
      </w:r>
      <w:r w:rsidR="00D464B5" w:rsidRPr="00D464B5">
        <w:t xml:space="preserve"> </w:t>
      </w:r>
      <w:r w:rsidR="00D464B5">
        <w:t>paging</w:t>
      </w:r>
      <w:r>
        <w:t xml:space="preserve"> </w:t>
      </w:r>
      <w:r w:rsidR="00D464B5">
        <w:t xml:space="preserve">and </w:t>
      </w:r>
      <w:r>
        <w:t>RACH occasion</w:t>
      </w:r>
      <w:r w:rsidR="00D464B5">
        <w:t>, etc.</w:t>
      </w:r>
      <w:r>
        <w:t xml:space="preserve">), a UE does not expect to receive any UE specific downlink channels/signals in a radio frame without satellite beam coverage. The UE specific search space monitoring occasions need to be modified. For example, the </w:t>
      </w:r>
      <w:r w:rsidR="00AB73E4">
        <w:t xml:space="preserve">modified </w:t>
      </w:r>
      <w:r>
        <w:t>UE specific search space monitoring periodicity</w:t>
      </w:r>
      <w:r w:rsidR="00AB73E4">
        <w:t xml:space="preserve"> is given by </w:t>
      </w:r>
      <w:r>
        <w:t xml:space="preserve">the least common multiple of configured </w:t>
      </w:r>
      <w:r w:rsidR="00AB73E4">
        <w:t>UE specific search space periodicity</w:t>
      </w:r>
      <w:r>
        <w:t xml:space="preserve"> (</w:t>
      </w:r>
      <m:oMath>
        <m:r>
          <w:rPr>
            <w:rFonts w:ascii="Cambria Math" w:hAnsi="Cambria Math"/>
          </w:rPr>
          <m:t>T</m:t>
        </m:r>
      </m:oMath>
      <w:r>
        <w:t>) and the default SSB periodicity.</w:t>
      </w:r>
    </w:p>
    <w:p w14:paraId="5FA4E7A1" w14:textId="77777777" w:rsidR="009C6605" w:rsidRDefault="009C6605" w:rsidP="009C6605">
      <w:pPr>
        <w:jc w:val="both"/>
      </w:pPr>
    </w:p>
    <w:p w14:paraId="1B912219" w14:textId="6F64D4B1" w:rsidR="009C6605" w:rsidRDefault="009C6605" w:rsidP="009C6605">
      <w:pPr>
        <w:jc w:val="both"/>
      </w:pPr>
      <w:r>
        <w:rPr>
          <w:b/>
          <w:bCs/>
          <w:i/>
          <w:iCs/>
          <w:u w:val="single"/>
        </w:rPr>
        <w:t>Proposal</w:t>
      </w:r>
      <w:r w:rsidRPr="003F245C">
        <w:rPr>
          <w:b/>
          <w:bCs/>
          <w:i/>
          <w:iCs/>
          <w:u w:val="single"/>
        </w:rPr>
        <w:t xml:space="preserve"> </w:t>
      </w:r>
      <w:r>
        <w:rPr>
          <w:b/>
          <w:bCs/>
          <w:i/>
          <w:iCs/>
          <w:u w:val="single"/>
        </w:rPr>
        <w:t>1</w:t>
      </w:r>
      <w:r w:rsidR="00143502">
        <w:rPr>
          <w:b/>
          <w:bCs/>
          <w:i/>
          <w:iCs/>
          <w:u w:val="single"/>
        </w:rPr>
        <w:t>7</w:t>
      </w:r>
      <w:r>
        <w:rPr>
          <w:b/>
          <w:bCs/>
          <w:i/>
          <w:iCs/>
          <w:u w:val="single"/>
        </w:rPr>
        <w:t>:</w:t>
      </w:r>
      <w:r>
        <w:rPr>
          <w:i/>
          <w:iCs/>
        </w:rPr>
        <w:t xml:space="preserve"> For the default SSB periodicity extension and beam hopping, the UE specific search space monitoring periodicity needs to be modified, depending on the default SSB periodicity.</w:t>
      </w:r>
    </w:p>
    <w:p w14:paraId="36A48BDD" w14:textId="77777777" w:rsidR="009C6605" w:rsidRDefault="009C6605" w:rsidP="009C6605">
      <w:pPr>
        <w:jc w:val="both"/>
      </w:pPr>
    </w:p>
    <w:p w14:paraId="28DBA8D2" w14:textId="5E1F6DCA" w:rsidR="009C6605" w:rsidRDefault="00AB73E4" w:rsidP="009C6605">
      <w:pPr>
        <w:jc w:val="both"/>
      </w:pPr>
      <w:r>
        <w:t xml:space="preserve">Additionally, if an SPS PDSCH transmission occasion is in a frame without satellite beam coverage, this SPS PDSCH occasion is skipped. </w:t>
      </w:r>
    </w:p>
    <w:p w14:paraId="250E6141" w14:textId="77777777" w:rsidR="00AB73E4" w:rsidRDefault="00AB73E4" w:rsidP="009C6605">
      <w:pPr>
        <w:jc w:val="both"/>
      </w:pPr>
    </w:p>
    <w:p w14:paraId="60BB6249" w14:textId="65AA2FAA" w:rsidR="00AB73E4" w:rsidRDefault="00AB73E4" w:rsidP="009C6605">
      <w:pPr>
        <w:jc w:val="both"/>
      </w:pPr>
      <w:r>
        <w:rPr>
          <w:b/>
          <w:bCs/>
          <w:i/>
          <w:iCs/>
          <w:u w:val="single"/>
        </w:rPr>
        <w:t>Proposal</w:t>
      </w:r>
      <w:r w:rsidRPr="003F245C">
        <w:rPr>
          <w:b/>
          <w:bCs/>
          <w:i/>
          <w:iCs/>
          <w:u w:val="single"/>
        </w:rPr>
        <w:t xml:space="preserve"> </w:t>
      </w:r>
      <w:r>
        <w:rPr>
          <w:b/>
          <w:bCs/>
          <w:i/>
          <w:iCs/>
          <w:u w:val="single"/>
        </w:rPr>
        <w:t>1</w:t>
      </w:r>
      <w:r w:rsidR="00143502">
        <w:rPr>
          <w:b/>
          <w:bCs/>
          <w:i/>
          <w:iCs/>
          <w:u w:val="single"/>
        </w:rPr>
        <w:t>8</w:t>
      </w:r>
      <w:r>
        <w:rPr>
          <w:b/>
          <w:bCs/>
          <w:i/>
          <w:iCs/>
          <w:u w:val="single"/>
        </w:rPr>
        <w:t>:</w:t>
      </w:r>
      <w:r>
        <w:rPr>
          <w:i/>
          <w:iCs/>
        </w:rPr>
        <w:t xml:space="preserve"> For the default SSB periodicity extension and beam hopping, if a SPS PDSCH occasion is within a frame without satellite beam coverage, then the SPS PDSCH occasion is skipped. </w:t>
      </w:r>
    </w:p>
    <w:p w14:paraId="672BA171" w14:textId="77777777" w:rsidR="00AB73E4" w:rsidRDefault="00AB73E4" w:rsidP="009C6605">
      <w:pPr>
        <w:jc w:val="both"/>
      </w:pPr>
    </w:p>
    <w:p w14:paraId="5A3F307E" w14:textId="431A156C" w:rsidR="00AB73E4" w:rsidRPr="00AB73E4" w:rsidRDefault="00AB73E4" w:rsidP="009C6605">
      <w:pPr>
        <w:jc w:val="both"/>
      </w:pPr>
      <w:r>
        <w:t>In case of up</w:t>
      </w:r>
      <w:r w:rsidRPr="00AB73E4">
        <w:t>link beam hopping, if an occasion in a periodic uplink transmission</w:t>
      </w:r>
      <w:r>
        <w:t xml:space="preserve"> (e.g., configured grant PUSCH)</w:t>
      </w:r>
      <w:r w:rsidRPr="00AB73E4">
        <w:t xml:space="preserve"> is within a frame without satellite uplink beam coverage, then this occasion is skipped.</w:t>
      </w:r>
    </w:p>
    <w:p w14:paraId="7C57159C" w14:textId="77777777" w:rsidR="00AB73E4" w:rsidRDefault="00AB73E4" w:rsidP="009C6605">
      <w:pPr>
        <w:jc w:val="both"/>
      </w:pPr>
    </w:p>
    <w:p w14:paraId="1701733D" w14:textId="343784C7" w:rsidR="004D1599" w:rsidRDefault="00AB73E4" w:rsidP="00E20F0D">
      <w:pPr>
        <w:jc w:val="both"/>
        <w:rPr>
          <w:i/>
          <w:iCs/>
        </w:rPr>
      </w:pPr>
      <w:r>
        <w:rPr>
          <w:b/>
          <w:bCs/>
          <w:i/>
          <w:iCs/>
          <w:u w:val="single"/>
        </w:rPr>
        <w:t>Proposal</w:t>
      </w:r>
      <w:r w:rsidRPr="003F245C">
        <w:rPr>
          <w:b/>
          <w:bCs/>
          <w:i/>
          <w:iCs/>
          <w:u w:val="single"/>
        </w:rPr>
        <w:t xml:space="preserve"> </w:t>
      </w:r>
      <w:r>
        <w:rPr>
          <w:b/>
          <w:bCs/>
          <w:i/>
          <w:iCs/>
          <w:u w:val="single"/>
        </w:rPr>
        <w:t>1</w:t>
      </w:r>
      <w:r w:rsidR="00143502">
        <w:rPr>
          <w:b/>
          <w:bCs/>
          <w:i/>
          <w:iCs/>
          <w:u w:val="single"/>
        </w:rPr>
        <w:t>9</w:t>
      </w:r>
      <w:r>
        <w:rPr>
          <w:b/>
          <w:bCs/>
          <w:i/>
          <w:iCs/>
          <w:u w:val="single"/>
        </w:rPr>
        <w:t>:</w:t>
      </w:r>
      <w:r>
        <w:rPr>
          <w:i/>
          <w:iCs/>
        </w:rPr>
        <w:t xml:space="preserve"> In case of uplink beam hopping, if an occasion in a periodic uplink transmission is within a frame without satellite uplink beam coverage, then this occasion is skipped. </w:t>
      </w:r>
    </w:p>
    <w:p w14:paraId="3D55F86D" w14:textId="77777777" w:rsidR="00490E89" w:rsidRPr="00490E89" w:rsidRDefault="00490E89" w:rsidP="00490E89">
      <w:pPr>
        <w:jc w:val="both"/>
        <w:rPr>
          <w:bCs/>
          <w:i/>
          <w:iCs/>
        </w:rPr>
      </w:pPr>
    </w:p>
    <w:p w14:paraId="2896E657" w14:textId="2DF29AD0" w:rsidR="00854A60" w:rsidRPr="00A6576F" w:rsidRDefault="009C5A97" w:rsidP="00FB330B">
      <w:pPr>
        <w:pStyle w:val="Heading1"/>
      </w:pPr>
      <w:r w:rsidRPr="00A6576F">
        <w:t>Conclusion</w:t>
      </w:r>
    </w:p>
    <w:p w14:paraId="7973EDF6" w14:textId="5A7ED307" w:rsidR="0064641E" w:rsidRDefault="00A04318" w:rsidP="00BB4346">
      <w:pPr>
        <w:jc w:val="both"/>
      </w:pPr>
      <w:r>
        <w:t xml:space="preserve">In this contribution, </w:t>
      </w:r>
      <w:r w:rsidR="00F2767C">
        <w:t xml:space="preserve">we provided our views </w:t>
      </w:r>
      <w:r w:rsidR="00972C43">
        <w:t>on the</w:t>
      </w:r>
      <w:r w:rsidR="00BB14A8">
        <w:t xml:space="preserve"> downlink coverage enhancements</w:t>
      </w:r>
      <w:r w:rsidR="00F2767C">
        <w:t xml:space="preserve">. </w:t>
      </w:r>
      <w:r>
        <w:t>Our</w:t>
      </w:r>
      <w:r w:rsidR="000D011A">
        <w:t xml:space="preserve"> </w:t>
      </w:r>
      <w:r w:rsidR="00BB14A8">
        <w:t xml:space="preserve">observations and </w:t>
      </w:r>
      <w:r>
        <w:t>proposals are as follows:</w:t>
      </w:r>
    </w:p>
    <w:p w14:paraId="3E65549C" w14:textId="77777777" w:rsidR="00556AB1" w:rsidRDefault="00556AB1" w:rsidP="00BB4346">
      <w:pPr>
        <w:jc w:val="both"/>
      </w:pPr>
    </w:p>
    <w:p w14:paraId="461FF56B" w14:textId="77777777" w:rsidR="0037422F" w:rsidRPr="0042716E" w:rsidRDefault="0037422F" w:rsidP="0037422F">
      <w:pPr>
        <w:jc w:val="both"/>
        <w:rPr>
          <w:bCs/>
          <w:i/>
          <w:iCs/>
        </w:rPr>
      </w:pPr>
      <w:r w:rsidRPr="003042D8">
        <w:rPr>
          <w:b/>
          <w:bCs/>
          <w:i/>
          <w:iCs/>
          <w:u w:val="single"/>
        </w:rPr>
        <w:lastRenderedPageBreak/>
        <w:t>Proposal 1</w:t>
      </w:r>
      <w:r w:rsidRPr="00737CB5">
        <w:rPr>
          <w:i/>
          <w:iCs/>
        </w:rPr>
        <w:t>:</w:t>
      </w:r>
      <w:r w:rsidRPr="0005489C">
        <w:rPr>
          <w:i/>
          <w:iCs/>
        </w:rPr>
        <w:t xml:space="preserve"> </w:t>
      </w:r>
      <w:r>
        <w:rPr>
          <w:i/>
          <w:iCs/>
        </w:rPr>
        <w:t>For coverage enhancements</w:t>
      </w:r>
      <w:r w:rsidRPr="0005489C">
        <w:rPr>
          <w:i/>
          <w:iCs/>
        </w:rPr>
        <w:t xml:space="preserve"> </w:t>
      </w:r>
      <w:r>
        <w:rPr>
          <w:i/>
          <w:iCs/>
        </w:rPr>
        <w:t xml:space="preserve">of </w:t>
      </w:r>
      <w:r w:rsidRPr="0005489C">
        <w:rPr>
          <w:i/>
          <w:iCs/>
        </w:rPr>
        <w:t>PDCCH</w:t>
      </w:r>
      <w:r>
        <w:rPr>
          <w:i/>
          <w:iCs/>
        </w:rPr>
        <w:t xml:space="preserve"> CSS (except type-3), support 2 PDCCH repetitions, where </w:t>
      </w:r>
      <w:r>
        <w:rPr>
          <w:bCs/>
          <w:i/>
          <w:iCs/>
        </w:rPr>
        <w:t>two search spaces are linked and the l</w:t>
      </w:r>
      <w:r w:rsidRPr="0042716E">
        <w:rPr>
          <w:bCs/>
          <w:i/>
          <w:iCs/>
          <w:lang w:val="en-GB"/>
        </w:rPr>
        <w:t>inked PDCCH candidates share the same aggregation level</w:t>
      </w:r>
      <w:r>
        <w:rPr>
          <w:bCs/>
          <w:i/>
          <w:iCs/>
          <w:lang w:val="en-GB"/>
        </w:rPr>
        <w:t>, candidate index,</w:t>
      </w:r>
      <w:r w:rsidRPr="0042716E">
        <w:rPr>
          <w:bCs/>
          <w:i/>
          <w:iCs/>
          <w:lang w:val="en-GB"/>
        </w:rPr>
        <w:t xml:space="preserve"> </w:t>
      </w:r>
      <w:r>
        <w:rPr>
          <w:bCs/>
          <w:i/>
          <w:iCs/>
          <w:lang w:val="en-GB"/>
        </w:rPr>
        <w:t xml:space="preserve">DCI payload and </w:t>
      </w:r>
      <w:r w:rsidRPr="0042716E">
        <w:rPr>
          <w:bCs/>
          <w:i/>
          <w:iCs/>
          <w:lang w:val="en-GB"/>
        </w:rPr>
        <w:t>coded bits</w:t>
      </w:r>
      <w:r>
        <w:rPr>
          <w:bCs/>
          <w:i/>
          <w:iCs/>
          <w:lang w:val="en-GB"/>
        </w:rPr>
        <w:t>.</w:t>
      </w:r>
    </w:p>
    <w:p w14:paraId="5316D998" w14:textId="77777777" w:rsidR="0037422F" w:rsidRDefault="0037422F" w:rsidP="0037422F">
      <w:pPr>
        <w:jc w:val="both"/>
        <w:rPr>
          <w:b/>
          <w:bCs/>
          <w:i/>
          <w:iCs/>
          <w:u w:val="single"/>
        </w:rPr>
      </w:pPr>
    </w:p>
    <w:p w14:paraId="2EA68040" w14:textId="77777777" w:rsidR="0037422F" w:rsidRDefault="0037422F" w:rsidP="0037422F">
      <w:pPr>
        <w:jc w:val="both"/>
        <w:rPr>
          <w:i/>
          <w:iCs/>
        </w:rPr>
      </w:pPr>
      <w:r w:rsidRPr="00737CB5">
        <w:rPr>
          <w:i/>
          <w:iCs/>
        </w:rPr>
        <w:t>Observation 1:</w:t>
      </w:r>
      <w:r w:rsidRPr="0005489C">
        <w:rPr>
          <w:i/>
          <w:iCs/>
        </w:rPr>
        <w:t xml:space="preserve"> </w:t>
      </w:r>
      <w:r>
        <w:rPr>
          <w:i/>
          <w:iCs/>
        </w:rPr>
        <w:t>For</w:t>
      </w:r>
      <w:r w:rsidRPr="00F80488">
        <w:rPr>
          <w:i/>
          <w:iCs/>
        </w:rPr>
        <w:t xml:space="preserve"> </w:t>
      </w:r>
      <w:r>
        <w:rPr>
          <w:i/>
          <w:iCs/>
        </w:rPr>
        <w:t>link level coverage enhancement on type0-PDCCH CSS, if intra-slot</w:t>
      </w:r>
      <w:r w:rsidRPr="0005489C">
        <w:rPr>
          <w:i/>
          <w:iCs/>
        </w:rPr>
        <w:t xml:space="preserve"> </w:t>
      </w:r>
      <w:r>
        <w:rPr>
          <w:i/>
          <w:iCs/>
        </w:rPr>
        <w:t>PDCCH repetition is applied, there is not enough OFDM symbols for PDSCH with SIB1 transmission.</w:t>
      </w:r>
    </w:p>
    <w:p w14:paraId="4492DD88" w14:textId="77777777" w:rsidR="0037422F" w:rsidRDefault="0037422F" w:rsidP="0037422F">
      <w:pPr>
        <w:jc w:val="both"/>
        <w:rPr>
          <w:b/>
          <w:bCs/>
          <w:i/>
          <w:iCs/>
          <w:u w:val="single"/>
        </w:rPr>
      </w:pPr>
    </w:p>
    <w:p w14:paraId="514992C8" w14:textId="77777777" w:rsidR="0037422F" w:rsidRPr="00EC279C" w:rsidRDefault="0037422F" w:rsidP="0037422F">
      <w:pPr>
        <w:jc w:val="both"/>
        <w:rPr>
          <w:i/>
          <w:iCs/>
        </w:rPr>
      </w:pPr>
      <w:r w:rsidRPr="003042D8">
        <w:rPr>
          <w:b/>
          <w:bCs/>
          <w:i/>
          <w:iCs/>
          <w:u w:val="single"/>
        </w:rPr>
        <w:t xml:space="preserve">Proposal </w:t>
      </w:r>
      <w:r>
        <w:rPr>
          <w:b/>
          <w:bCs/>
          <w:i/>
          <w:iCs/>
          <w:u w:val="single"/>
        </w:rPr>
        <w:t>2</w:t>
      </w:r>
      <w:r w:rsidRPr="00737CB5">
        <w:rPr>
          <w:i/>
          <w:iCs/>
        </w:rPr>
        <w:t>:</w:t>
      </w:r>
      <w:r w:rsidRPr="0005489C">
        <w:rPr>
          <w:i/>
          <w:iCs/>
        </w:rPr>
        <w:t xml:space="preserve"> </w:t>
      </w:r>
      <w:r>
        <w:rPr>
          <w:i/>
          <w:iCs/>
        </w:rPr>
        <w:t>For coverage enhancement of type0-PDCCH CSS, do not support intra-slot</w:t>
      </w:r>
      <w:r w:rsidRPr="0005489C">
        <w:rPr>
          <w:i/>
          <w:iCs/>
        </w:rPr>
        <w:t xml:space="preserve"> </w:t>
      </w:r>
      <w:r>
        <w:rPr>
          <w:i/>
          <w:iCs/>
        </w:rPr>
        <w:t xml:space="preserve">PDCCH repetition. </w:t>
      </w:r>
    </w:p>
    <w:p w14:paraId="0E90DD79" w14:textId="77777777" w:rsidR="0037422F" w:rsidRDefault="0037422F" w:rsidP="0037422F">
      <w:pPr>
        <w:jc w:val="both"/>
        <w:rPr>
          <w:b/>
          <w:bCs/>
          <w:i/>
          <w:iCs/>
          <w:u w:val="single"/>
        </w:rPr>
      </w:pPr>
    </w:p>
    <w:p w14:paraId="668D2420" w14:textId="77777777" w:rsidR="0037422F" w:rsidRDefault="0037422F" w:rsidP="0037422F">
      <w:pPr>
        <w:jc w:val="both"/>
        <w:rPr>
          <w:i/>
          <w:iCs/>
        </w:rPr>
      </w:pPr>
      <w:r w:rsidRPr="0005489C">
        <w:rPr>
          <w:b/>
          <w:bCs/>
          <w:i/>
          <w:iCs/>
          <w:u w:val="single"/>
        </w:rPr>
        <w:t xml:space="preserve">Proposal </w:t>
      </w:r>
      <w:r>
        <w:rPr>
          <w:b/>
          <w:bCs/>
          <w:i/>
          <w:iCs/>
          <w:u w:val="single"/>
        </w:rPr>
        <w:t>3</w:t>
      </w:r>
      <w:r w:rsidRPr="0005489C">
        <w:rPr>
          <w:b/>
          <w:bCs/>
          <w:i/>
          <w:iCs/>
        </w:rPr>
        <w:t>:</w:t>
      </w:r>
      <w:r w:rsidRPr="0005489C">
        <w:rPr>
          <w:i/>
          <w:iCs/>
        </w:rPr>
        <w:t xml:space="preserve"> </w:t>
      </w:r>
      <w:r>
        <w:rPr>
          <w:i/>
          <w:iCs/>
        </w:rPr>
        <w:t>For coverage enhancement of type0-PDCCH CSS</w:t>
      </w:r>
      <w:r w:rsidRPr="0005489C">
        <w:rPr>
          <w:i/>
          <w:iCs/>
        </w:rPr>
        <w:t xml:space="preserve">, </w:t>
      </w:r>
      <w:r>
        <w:rPr>
          <w:i/>
          <w:iCs/>
        </w:rPr>
        <w:t>support inter-slot</w:t>
      </w:r>
      <w:r w:rsidRPr="0005489C">
        <w:rPr>
          <w:i/>
          <w:iCs/>
        </w:rPr>
        <w:t xml:space="preserve"> </w:t>
      </w:r>
      <w:r>
        <w:rPr>
          <w:i/>
          <w:iCs/>
        </w:rPr>
        <w:t>PDCCH repetition.</w:t>
      </w:r>
    </w:p>
    <w:p w14:paraId="4FAFD02B" w14:textId="77777777" w:rsidR="0037422F" w:rsidRDefault="0037422F" w:rsidP="0037422F">
      <w:pPr>
        <w:jc w:val="both"/>
        <w:rPr>
          <w:i/>
          <w:iCs/>
        </w:rPr>
      </w:pPr>
    </w:p>
    <w:p w14:paraId="26D1D4B8" w14:textId="77777777" w:rsidR="0037422F" w:rsidRDefault="0037422F" w:rsidP="0037422F">
      <w:pPr>
        <w:jc w:val="both"/>
        <w:rPr>
          <w:i/>
          <w:iCs/>
        </w:rPr>
      </w:pPr>
      <w:r w:rsidRPr="009A53FF">
        <w:rPr>
          <w:i/>
          <w:iCs/>
        </w:rPr>
        <w:t>Observation 2</w:t>
      </w:r>
      <w:r w:rsidRPr="00737CB5">
        <w:rPr>
          <w:i/>
          <w:iCs/>
        </w:rPr>
        <w:t>:</w:t>
      </w:r>
      <w:r w:rsidRPr="0005489C">
        <w:rPr>
          <w:i/>
          <w:iCs/>
        </w:rPr>
        <w:t xml:space="preserve"> </w:t>
      </w:r>
      <w:r>
        <w:rPr>
          <w:i/>
          <w:iCs/>
        </w:rPr>
        <w:t>For inter-slot type0-</w:t>
      </w:r>
      <w:r w:rsidRPr="0005489C">
        <w:rPr>
          <w:i/>
          <w:iCs/>
        </w:rPr>
        <w:t>PDCCH</w:t>
      </w:r>
      <w:r>
        <w:rPr>
          <w:i/>
          <w:iCs/>
        </w:rPr>
        <w:t xml:space="preserve"> CSS repetition, if PDCCH repetitions occur in consecutive slots and there is more than 1 SSB per cell, then either multiple simultaneous satellite beams are required for a cell which reduces the system level coverage, or a satellite beam has power split which reduces PDCCH link level coverage. </w:t>
      </w:r>
    </w:p>
    <w:p w14:paraId="5ADA5B2D" w14:textId="77777777" w:rsidR="0037422F" w:rsidRDefault="0037422F" w:rsidP="0037422F">
      <w:pPr>
        <w:jc w:val="both"/>
      </w:pPr>
    </w:p>
    <w:p w14:paraId="05E8C05E" w14:textId="77777777" w:rsidR="0037422F" w:rsidRPr="00EE6877" w:rsidRDefault="0037422F" w:rsidP="0037422F">
      <w:pPr>
        <w:jc w:val="both"/>
        <w:rPr>
          <w:i/>
          <w:iCs/>
        </w:rPr>
      </w:pPr>
      <w:r w:rsidRPr="0005489C">
        <w:rPr>
          <w:b/>
          <w:bCs/>
          <w:i/>
          <w:iCs/>
          <w:u w:val="single"/>
        </w:rPr>
        <w:t xml:space="preserve">Proposal </w:t>
      </w:r>
      <w:r>
        <w:rPr>
          <w:b/>
          <w:bCs/>
          <w:i/>
          <w:iCs/>
          <w:u w:val="single"/>
        </w:rPr>
        <w:t>4</w:t>
      </w:r>
      <w:r w:rsidRPr="00737CB5">
        <w:rPr>
          <w:i/>
          <w:iCs/>
        </w:rPr>
        <w:t>:</w:t>
      </w:r>
      <w:r w:rsidRPr="0005489C">
        <w:rPr>
          <w:i/>
          <w:iCs/>
        </w:rPr>
        <w:t xml:space="preserve"> </w:t>
      </w:r>
      <w:r>
        <w:rPr>
          <w:i/>
          <w:iCs/>
        </w:rPr>
        <w:t>For inter-slot type0-</w:t>
      </w:r>
      <w:r w:rsidRPr="0005489C">
        <w:rPr>
          <w:i/>
          <w:iCs/>
        </w:rPr>
        <w:t>PDCCH</w:t>
      </w:r>
      <w:r>
        <w:rPr>
          <w:i/>
          <w:iCs/>
        </w:rPr>
        <w:t xml:space="preserve"> CSS repetition</w:t>
      </w:r>
      <w:r w:rsidRPr="0005489C">
        <w:rPr>
          <w:i/>
          <w:iCs/>
        </w:rPr>
        <w:t xml:space="preserve">, </w:t>
      </w:r>
      <w:r>
        <w:rPr>
          <w:i/>
          <w:iCs/>
        </w:rPr>
        <w:t xml:space="preserve">allow PDCCH repetitions to occur in non-consecutive slots. </w:t>
      </w:r>
    </w:p>
    <w:p w14:paraId="4D2882A8" w14:textId="77777777" w:rsidR="0037422F" w:rsidRDefault="0037422F" w:rsidP="0037422F">
      <w:pPr>
        <w:jc w:val="both"/>
        <w:rPr>
          <w:b/>
          <w:bCs/>
          <w:i/>
          <w:iCs/>
          <w:u w:val="single"/>
        </w:rPr>
      </w:pPr>
    </w:p>
    <w:p w14:paraId="26293CD3" w14:textId="4FAF694F" w:rsidR="0037422F" w:rsidRDefault="0037422F" w:rsidP="0037422F">
      <w:pPr>
        <w:jc w:val="both"/>
        <w:rPr>
          <w:i/>
          <w:iCs/>
        </w:rPr>
      </w:pPr>
      <w:r w:rsidRPr="0005489C">
        <w:rPr>
          <w:b/>
          <w:bCs/>
          <w:i/>
          <w:iCs/>
          <w:u w:val="single"/>
        </w:rPr>
        <w:t xml:space="preserve">Proposal </w:t>
      </w:r>
      <w:r>
        <w:rPr>
          <w:b/>
          <w:bCs/>
          <w:i/>
          <w:iCs/>
          <w:u w:val="single"/>
        </w:rPr>
        <w:t>5</w:t>
      </w:r>
      <w:r w:rsidRPr="0005489C">
        <w:rPr>
          <w:b/>
          <w:bCs/>
          <w:i/>
          <w:iCs/>
        </w:rPr>
        <w:t>:</w:t>
      </w:r>
      <w:r w:rsidRPr="0005489C">
        <w:rPr>
          <w:i/>
          <w:iCs/>
        </w:rPr>
        <w:t xml:space="preserve"> </w:t>
      </w:r>
      <w:r w:rsidR="004D6C2F" w:rsidRPr="00B95C66">
        <w:rPr>
          <w:i/>
          <w:iCs/>
        </w:rPr>
        <w:t xml:space="preserve">The </w:t>
      </w:r>
      <w:r w:rsidR="004D6C2F">
        <w:rPr>
          <w:i/>
          <w:iCs/>
        </w:rPr>
        <w:t xml:space="preserve">indication of type0-PDCCH CSS </w:t>
      </w:r>
      <w:r w:rsidR="004D6C2F" w:rsidRPr="00B95C66">
        <w:rPr>
          <w:i/>
          <w:iCs/>
        </w:rPr>
        <w:t xml:space="preserve">repetition is via </w:t>
      </w:r>
      <w:r w:rsidR="004D6C2F">
        <w:rPr>
          <w:i/>
          <w:iCs/>
        </w:rPr>
        <w:t xml:space="preserve">a </w:t>
      </w:r>
      <w:r w:rsidR="004D6C2F" w:rsidRPr="00B95C66">
        <w:rPr>
          <w:i/>
          <w:iCs/>
        </w:rPr>
        <w:t>reserved bit in PBCH</w:t>
      </w:r>
      <w:r w:rsidR="004D6C2F">
        <w:rPr>
          <w:i/>
          <w:iCs/>
        </w:rPr>
        <w:t>.</w:t>
      </w:r>
    </w:p>
    <w:p w14:paraId="170F43AC" w14:textId="77777777" w:rsidR="0037422F" w:rsidRDefault="0037422F" w:rsidP="0037422F"/>
    <w:p w14:paraId="3FA3C8DE" w14:textId="77777777" w:rsidR="0037422F" w:rsidRDefault="0037422F" w:rsidP="0037422F">
      <w:pPr>
        <w:jc w:val="both"/>
        <w:rPr>
          <w:i/>
          <w:iCs/>
        </w:rPr>
      </w:pPr>
      <w:r w:rsidRPr="003042D8">
        <w:rPr>
          <w:b/>
          <w:bCs/>
          <w:i/>
          <w:iCs/>
          <w:u w:val="single"/>
        </w:rPr>
        <w:t xml:space="preserve">Proposal </w:t>
      </w:r>
      <w:r>
        <w:rPr>
          <w:b/>
          <w:bCs/>
          <w:i/>
          <w:iCs/>
          <w:u w:val="single"/>
        </w:rPr>
        <w:t>6</w:t>
      </w:r>
      <w:r w:rsidRPr="00737CB5">
        <w:rPr>
          <w:i/>
          <w:iCs/>
        </w:rPr>
        <w:t>:</w:t>
      </w:r>
      <w:r w:rsidRPr="0005489C">
        <w:rPr>
          <w:i/>
          <w:iCs/>
        </w:rPr>
        <w:t xml:space="preserve"> </w:t>
      </w:r>
      <w:r>
        <w:rPr>
          <w:i/>
          <w:iCs/>
        </w:rPr>
        <w:t>For coverage enhancement of PDCCH CSS (other than type0 and type3), further consider between intra-slot</w:t>
      </w:r>
      <w:r w:rsidRPr="0005489C">
        <w:rPr>
          <w:i/>
          <w:iCs/>
        </w:rPr>
        <w:t xml:space="preserve"> </w:t>
      </w:r>
      <w:r>
        <w:rPr>
          <w:i/>
          <w:iCs/>
        </w:rPr>
        <w:t>PDCCH repetition and inter-slot PDCCH repetition.</w:t>
      </w:r>
    </w:p>
    <w:p w14:paraId="095DCD03" w14:textId="77777777" w:rsidR="0037422F" w:rsidRDefault="0037422F" w:rsidP="0037422F">
      <w:pPr>
        <w:jc w:val="both"/>
        <w:rPr>
          <w:i/>
          <w:iCs/>
        </w:rPr>
      </w:pPr>
    </w:p>
    <w:p w14:paraId="6E8E8FD4" w14:textId="77777777" w:rsidR="0037422F" w:rsidRPr="00296725" w:rsidRDefault="0037422F" w:rsidP="0037422F">
      <w:pPr>
        <w:jc w:val="both"/>
        <w:rPr>
          <w:i/>
          <w:iCs/>
        </w:rPr>
      </w:pPr>
      <w:r w:rsidRPr="0005489C">
        <w:rPr>
          <w:b/>
          <w:bCs/>
          <w:i/>
          <w:iCs/>
          <w:u w:val="single"/>
        </w:rPr>
        <w:t xml:space="preserve">Proposal </w:t>
      </w:r>
      <w:r>
        <w:rPr>
          <w:b/>
          <w:bCs/>
          <w:i/>
          <w:iCs/>
          <w:u w:val="single"/>
        </w:rPr>
        <w:t>7</w:t>
      </w:r>
      <w:r w:rsidRPr="0005489C">
        <w:rPr>
          <w:b/>
          <w:bCs/>
          <w:i/>
          <w:iCs/>
        </w:rPr>
        <w:t>:</w:t>
      </w:r>
      <w:r w:rsidRPr="0005489C">
        <w:rPr>
          <w:i/>
          <w:iCs/>
        </w:rPr>
        <w:t xml:space="preserve"> </w:t>
      </w:r>
      <w:r w:rsidRPr="00B95C66">
        <w:rPr>
          <w:i/>
          <w:iCs/>
        </w:rPr>
        <w:t xml:space="preserve">The </w:t>
      </w:r>
      <w:r>
        <w:rPr>
          <w:i/>
          <w:iCs/>
        </w:rPr>
        <w:t xml:space="preserve">indication of PDCCH CSS </w:t>
      </w:r>
      <w:r w:rsidRPr="00B95C66">
        <w:rPr>
          <w:i/>
          <w:iCs/>
        </w:rPr>
        <w:t>repetition</w:t>
      </w:r>
      <w:r>
        <w:rPr>
          <w:i/>
          <w:iCs/>
        </w:rPr>
        <w:t xml:space="preserve"> (other than type0 and type3) is via search space linkage for </w:t>
      </w:r>
      <w:r w:rsidRPr="00EE6877">
        <w:rPr>
          <w:i/>
          <w:iCs/>
        </w:rPr>
        <w:t xml:space="preserve">PDCCH </w:t>
      </w:r>
      <w:r>
        <w:rPr>
          <w:i/>
          <w:iCs/>
        </w:rPr>
        <w:t xml:space="preserve">CSS </w:t>
      </w:r>
      <w:r w:rsidRPr="00EE6877">
        <w:rPr>
          <w:i/>
          <w:iCs/>
        </w:rPr>
        <w:t xml:space="preserve">configured </w:t>
      </w:r>
      <w:r>
        <w:rPr>
          <w:i/>
          <w:iCs/>
        </w:rPr>
        <w:t>in</w:t>
      </w:r>
      <w:r w:rsidRPr="00EE6877">
        <w:rPr>
          <w:i/>
          <w:iCs/>
        </w:rPr>
        <w:t xml:space="preserve"> SIB1.</w:t>
      </w:r>
    </w:p>
    <w:p w14:paraId="6E30AA81" w14:textId="77777777" w:rsidR="0037422F" w:rsidRDefault="0037422F" w:rsidP="0037422F">
      <w:pPr>
        <w:jc w:val="both"/>
        <w:rPr>
          <w:b/>
          <w:bCs/>
          <w:i/>
          <w:iCs/>
          <w:u w:val="single"/>
        </w:rPr>
      </w:pPr>
    </w:p>
    <w:p w14:paraId="5C0A05AE" w14:textId="77777777" w:rsidR="0037422F" w:rsidRPr="00044818" w:rsidRDefault="0037422F" w:rsidP="0037422F">
      <w:pPr>
        <w:jc w:val="both"/>
        <w:rPr>
          <w:i/>
          <w:iCs/>
        </w:rPr>
      </w:pPr>
      <w:r w:rsidRPr="00B37E4E">
        <w:rPr>
          <w:b/>
          <w:bCs/>
          <w:i/>
          <w:iCs/>
          <w:u w:val="single"/>
        </w:rPr>
        <w:t xml:space="preserve">Proposal </w:t>
      </w:r>
      <w:r>
        <w:rPr>
          <w:b/>
          <w:bCs/>
          <w:i/>
          <w:iCs/>
          <w:u w:val="single"/>
        </w:rPr>
        <w:t>8</w:t>
      </w:r>
      <w:r w:rsidRPr="00B37E4E">
        <w:rPr>
          <w:b/>
          <w:bCs/>
          <w:i/>
          <w:iCs/>
        </w:rPr>
        <w:t>:</w:t>
      </w:r>
      <w:r>
        <w:rPr>
          <w:b/>
          <w:bCs/>
          <w:i/>
          <w:iCs/>
        </w:rPr>
        <w:t xml:space="preserve"> </w:t>
      </w:r>
      <w:r>
        <w:rPr>
          <w:i/>
          <w:iCs/>
        </w:rPr>
        <w:t xml:space="preserve">For </w:t>
      </w:r>
      <w:r w:rsidRPr="0005489C">
        <w:rPr>
          <w:i/>
          <w:iCs/>
        </w:rPr>
        <w:t>PD</w:t>
      </w:r>
      <w:r>
        <w:rPr>
          <w:i/>
          <w:iCs/>
        </w:rPr>
        <w:t>S</w:t>
      </w:r>
      <w:r w:rsidRPr="0005489C">
        <w:rPr>
          <w:i/>
          <w:iCs/>
        </w:rPr>
        <w:t>CH</w:t>
      </w:r>
      <w:r>
        <w:rPr>
          <w:i/>
          <w:iCs/>
        </w:rPr>
        <w:t xml:space="preserve"> with</w:t>
      </w:r>
      <w:r w:rsidRPr="00B37E4E">
        <w:rPr>
          <w:i/>
          <w:iCs/>
        </w:rPr>
        <w:t xml:space="preserve"> </w:t>
      </w:r>
      <w:r>
        <w:rPr>
          <w:i/>
          <w:iCs/>
        </w:rPr>
        <w:t xml:space="preserve">Msg4 </w:t>
      </w:r>
      <w:r w:rsidRPr="00B37E4E">
        <w:rPr>
          <w:i/>
          <w:iCs/>
        </w:rPr>
        <w:t>repetition</w:t>
      </w:r>
      <w:r>
        <w:rPr>
          <w:i/>
          <w:iCs/>
        </w:rPr>
        <w:t>, the repetition factors include 2 and 4.</w:t>
      </w:r>
    </w:p>
    <w:p w14:paraId="0788D6EE" w14:textId="77777777" w:rsidR="0037422F" w:rsidRDefault="0037422F" w:rsidP="0037422F">
      <w:pPr>
        <w:jc w:val="both"/>
        <w:rPr>
          <w:i/>
          <w:iCs/>
        </w:rPr>
      </w:pPr>
    </w:p>
    <w:p w14:paraId="27AA1F76" w14:textId="77777777" w:rsidR="0037422F" w:rsidRDefault="0037422F" w:rsidP="0037422F">
      <w:pPr>
        <w:jc w:val="both"/>
        <w:rPr>
          <w:i/>
          <w:iCs/>
        </w:rPr>
      </w:pPr>
      <w:r w:rsidRPr="00B37E4E">
        <w:rPr>
          <w:b/>
          <w:bCs/>
          <w:i/>
          <w:iCs/>
          <w:u w:val="single"/>
        </w:rPr>
        <w:t xml:space="preserve">Proposal </w:t>
      </w:r>
      <w:r>
        <w:rPr>
          <w:b/>
          <w:bCs/>
          <w:i/>
          <w:iCs/>
          <w:u w:val="single"/>
        </w:rPr>
        <w:t>9</w:t>
      </w:r>
      <w:r w:rsidRPr="00B37E4E">
        <w:rPr>
          <w:b/>
          <w:bCs/>
          <w:i/>
          <w:iCs/>
        </w:rPr>
        <w:t>:</w:t>
      </w:r>
      <w:r w:rsidRPr="00B37E4E">
        <w:rPr>
          <w:i/>
          <w:iCs/>
        </w:rPr>
        <w:t xml:space="preserve"> </w:t>
      </w:r>
      <w:r>
        <w:rPr>
          <w:i/>
          <w:iCs/>
        </w:rPr>
        <w:t>For PDSCH with Msg4 repetition, consider</w:t>
      </w:r>
    </w:p>
    <w:p w14:paraId="4485B1C8" w14:textId="77777777" w:rsidR="0037422F" w:rsidRPr="000C2DB1" w:rsidRDefault="0037422F" w:rsidP="0037422F">
      <w:pPr>
        <w:pStyle w:val="ListParagraph"/>
        <w:numPr>
          <w:ilvl w:val="0"/>
          <w:numId w:val="62"/>
        </w:numPr>
        <w:jc w:val="both"/>
        <w:rPr>
          <w:rFonts w:ascii="Times New Roman" w:hAnsi="Times New Roman"/>
          <w:i/>
          <w:iCs/>
          <w:sz w:val="24"/>
          <w:szCs w:val="24"/>
        </w:rPr>
      </w:pPr>
      <w:r w:rsidRPr="000C2DB1">
        <w:rPr>
          <w:rFonts w:ascii="Times New Roman" w:hAnsi="Times New Roman"/>
          <w:i/>
          <w:iCs/>
          <w:sz w:val="24"/>
          <w:szCs w:val="24"/>
        </w:rPr>
        <w:t xml:space="preserve">UE reports </w:t>
      </w:r>
      <w:r>
        <w:rPr>
          <w:rFonts w:ascii="Times New Roman" w:hAnsi="Times New Roman"/>
          <w:i/>
          <w:iCs/>
          <w:sz w:val="24"/>
          <w:szCs w:val="24"/>
        </w:rPr>
        <w:t>its</w:t>
      </w:r>
      <w:r w:rsidRPr="000C2DB1">
        <w:rPr>
          <w:rFonts w:ascii="Times New Roman" w:hAnsi="Times New Roman"/>
          <w:i/>
          <w:iCs/>
          <w:sz w:val="24"/>
          <w:szCs w:val="24"/>
        </w:rPr>
        <w:t xml:space="preserve"> request</w:t>
      </w:r>
      <w:r>
        <w:rPr>
          <w:rFonts w:ascii="Times New Roman" w:hAnsi="Times New Roman"/>
          <w:i/>
          <w:iCs/>
          <w:sz w:val="24"/>
          <w:szCs w:val="24"/>
        </w:rPr>
        <w:t>/capability</w:t>
      </w:r>
      <w:r w:rsidRPr="000C2DB1">
        <w:rPr>
          <w:rFonts w:ascii="Times New Roman" w:hAnsi="Times New Roman"/>
          <w:i/>
          <w:iCs/>
          <w:sz w:val="24"/>
          <w:szCs w:val="24"/>
        </w:rPr>
        <w:t xml:space="preserve"> of</w:t>
      </w:r>
      <w:r>
        <w:rPr>
          <w:rFonts w:ascii="Times New Roman" w:hAnsi="Times New Roman"/>
          <w:i/>
          <w:iCs/>
          <w:sz w:val="24"/>
          <w:szCs w:val="24"/>
        </w:rPr>
        <w:t xml:space="preserve"> </w:t>
      </w:r>
      <w:r w:rsidRPr="000C2DB1">
        <w:rPr>
          <w:rFonts w:ascii="Times New Roman" w:hAnsi="Times New Roman"/>
          <w:i/>
          <w:iCs/>
          <w:sz w:val="24"/>
          <w:szCs w:val="24"/>
        </w:rPr>
        <w:t xml:space="preserve">PDSCH </w:t>
      </w:r>
      <w:r>
        <w:rPr>
          <w:rFonts w:ascii="Times New Roman" w:hAnsi="Times New Roman"/>
          <w:i/>
          <w:iCs/>
          <w:sz w:val="24"/>
          <w:szCs w:val="24"/>
        </w:rPr>
        <w:t xml:space="preserve">with Msg4 </w:t>
      </w:r>
      <w:r w:rsidRPr="000C2DB1">
        <w:rPr>
          <w:rFonts w:ascii="Times New Roman" w:hAnsi="Times New Roman"/>
          <w:i/>
          <w:iCs/>
          <w:sz w:val="24"/>
          <w:szCs w:val="24"/>
        </w:rPr>
        <w:t xml:space="preserve">repetition </w:t>
      </w:r>
      <w:r>
        <w:rPr>
          <w:rFonts w:ascii="Times New Roman" w:hAnsi="Times New Roman"/>
          <w:i/>
          <w:iCs/>
          <w:sz w:val="24"/>
          <w:szCs w:val="24"/>
        </w:rPr>
        <w:t xml:space="preserve">(e.g., </w:t>
      </w:r>
      <w:r w:rsidRPr="000C2DB1">
        <w:rPr>
          <w:rFonts w:ascii="Times New Roman" w:hAnsi="Times New Roman"/>
          <w:i/>
          <w:iCs/>
          <w:sz w:val="24"/>
          <w:szCs w:val="24"/>
        </w:rPr>
        <w:t>via Msg3 PUSCH</w:t>
      </w:r>
      <w:r>
        <w:rPr>
          <w:rFonts w:ascii="Times New Roman" w:hAnsi="Times New Roman"/>
          <w:i/>
          <w:iCs/>
          <w:sz w:val="24"/>
          <w:szCs w:val="24"/>
        </w:rPr>
        <w:t>)</w:t>
      </w:r>
    </w:p>
    <w:p w14:paraId="58021D2C" w14:textId="77777777" w:rsidR="0037422F" w:rsidRPr="003072D7" w:rsidRDefault="0037422F" w:rsidP="0037422F">
      <w:pPr>
        <w:pStyle w:val="ListParagraph"/>
        <w:numPr>
          <w:ilvl w:val="0"/>
          <w:numId w:val="62"/>
        </w:numPr>
        <w:jc w:val="both"/>
        <w:rPr>
          <w:rFonts w:ascii="Times New Roman" w:hAnsi="Times New Roman"/>
          <w:i/>
          <w:iCs/>
          <w:sz w:val="24"/>
          <w:szCs w:val="24"/>
        </w:rPr>
      </w:pPr>
      <w:r w:rsidRPr="000C2DB1">
        <w:rPr>
          <w:rFonts w:ascii="Times New Roman" w:hAnsi="Times New Roman"/>
          <w:i/>
          <w:iCs/>
          <w:sz w:val="24"/>
          <w:szCs w:val="24"/>
        </w:rPr>
        <w:t>DCI scheduling</w:t>
      </w:r>
      <w:r>
        <w:rPr>
          <w:rFonts w:ascii="Times New Roman" w:hAnsi="Times New Roman"/>
          <w:i/>
          <w:iCs/>
          <w:sz w:val="24"/>
          <w:szCs w:val="24"/>
        </w:rPr>
        <w:t xml:space="preserve"> </w:t>
      </w:r>
      <w:r w:rsidRPr="000C2DB1">
        <w:rPr>
          <w:rFonts w:ascii="Times New Roman" w:hAnsi="Times New Roman"/>
          <w:i/>
          <w:iCs/>
          <w:sz w:val="24"/>
          <w:szCs w:val="24"/>
        </w:rPr>
        <w:t xml:space="preserve">PDSCH </w:t>
      </w:r>
      <w:r>
        <w:rPr>
          <w:rFonts w:ascii="Times New Roman" w:hAnsi="Times New Roman"/>
          <w:i/>
          <w:iCs/>
          <w:sz w:val="24"/>
          <w:szCs w:val="24"/>
        </w:rPr>
        <w:t xml:space="preserve">with Msg4 </w:t>
      </w:r>
      <w:r w:rsidRPr="000C2DB1">
        <w:rPr>
          <w:rFonts w:ascii="Times New Roman" w:hAnsi="Times New Roman"/>
          <w:i/>
          <w:iCs/>
          <w:sz w:val="24"/>
          <w:szCs w:val="24"/>
        </w:rPr>
        <w:t xml:space="preserve">indicates the repetition </w:t>
      </w:r>
      <w:r>
        <w:rPr>
          <w:rFonts w:ascii="Times New Roman" w:hAnsi="Times New Roman"/>
          <w:i/>
          <w:iCs/>
          <w:sz w:val="24"/>
          <w:szCs w:val="24"/>
        </w:rPr>
        <w:t>factor of PDSCH</w:t>
      </w:r>
      <w:r w:rsidRPr="000C2DB1">
        <w:rPr>
          <w:rFonts w:ascii="Times New Roman" w:hAnsi="Times New Roman"/>
          <w:i/>
          <w:iCs/>
          <w:sz w:val="24"/>
          <w:szCs w:val="24"/>
        </w:rPr>
        <w:t xml:space="preserve"> </w:t>
      </w:r>
      <w:r>
        <w:rPr>
          <w:rFonts w:ascii="Times New Roman" w:hAnsi="Times New Roman"/>
          <w:i/>
          <w:iCs/>
          <w:sz w:val="24"/>
          <w:szCs w:val="24"/>
        </w:rPr>
        <w:t xml:space="preserve">with Msg4 </w:t>
      </w:r>
      <w:r w:rsidRPr="000C2DB1">
        <w:rPr>
          <w:rFonts w:ascii="Times New Roman" w:hAnsi="Times New Roman"/>
          <w:i/>
          <w:iCs/>
          <w:sz w:val="24"/>
          <w:szCs w:val="24"/>
        </w:rPr>
        <w:t>(e.g., re</w:t>
      </w:r>
      <w:r>
        <w:rPr>
          <w:rFonts w:ascii="Times New Roman" w:hAnsi="Times New Roman"/>
          <w:i/>
          <w:iCs/>
          <w:sz w:val="24"/>
          <w:szCs w:val="24"/>
        </w:rPr>
        <w:t>-</w:t>
      </w:r>
      <w:r w:rsidRPr="000C2DB1">
        <w:rPr>
          <w:rFonts w:ascii="Times New Roman" w:hAnsi="Times New Roman"/>
          <w:i/>
          <w:iCs/>
          <w:sz w:val="24"/>
          <w:szCs w:val="24"/>
        </w:rPr>
        <w:t>interpret DCI field, new RNTI, etc</w:t>
      </w:r>
      <w:r>
        <w:rPr>
          <w:rFonts w:ascii="Times New Roman" w:hAnsi="Times New Roman"/>
          <w:i/>
          <w:iCs/>
          <w:sz w:val="24"/>
          <w:szCs w:val="24"/>
        </w:rPr>
        <w:t>.</w:t>
      </w:r>
      <w:r w:rsidRPr="000C2DB1">
        <w:rPr>
          <w:rFonts w:ascii="Times New Roman" w:hAnsi="Times New Roman"/>
          <w:i/>
          <w:iCs/>
          <w:sz w:val="24"/>
          <w:szCs w:val="24"/>
        </w:rPr>
        <w:t>)</w:t>
      </w:r>
    </w:p>
    <w:p w14:paraId="642600D1" w14:textId="77777777" w:rsidR="0037422F" w:rsidRDefault="0037422F" w:rsidP="0037422F">
      <w:pPr>
        <w:jc w:val="both"/>
      </w:pPr>
    </w:p>
    <w:p w14:paraId="20FA37FB" w14:textId="77777777" w:rsidR="0037422F" w:rsidRDefault="0037422F" w:rsidP="0037422F">
      <w:pPr>
        <w:jc w:val="both"/>
        <w:rPr>
          <w:i/>
          <w:iCs/>
        </w:rPr>
      </w:pPr>
      <w:r w:rsidRPr="0005489C">
        <w:rPr>
          <w:b/>
          <w:bCs/>
          <w:i/>
          <w:iCs/>
          <w:u w:val="single"/>
        </w:rPr>
        <w:t xml:space="preserve">Proposal </w:t>
      </w:r>
      <w:r>
        <w:rPr>
          <w:b/>
          <w:bCs/>
          <w:i/>
          <w:iCs/>
          <w:u w:val="single"/>
        </w:rPr>
        <w:t>10</w:t>
      </w:r>
      <w:r w:rsidRPr="0005489C">
        <w:rPr>
          <w:b/>
          <w:bCs/>
          <w:i/>
          <w:iCs/>
        </w:rPr>
        <w:t>:</w:t>
      </w:r>
      <w:r>
        <w:t xml:space="preserve"> </w:t>
      </w:r>
      <w:r>
        <w:rPr>
          <w:i/>
          <w:iCs/>
        </w:rPr>
        <w:t xml:space="preserve">For the indication of PDSCH with SIB1 repetition, consider the following options: </w:t>
      </w:r>
    </w:p>
    <w:p w14:paraId="3A425ACC" w14:textId="77777777" w:rsidR="0037422F" w:rsidRPr="00D64A5D" w:rsidRDefault="0037422F" w:rsidP="0037422F">
      <w:pPr>
        <w:pStyle w:val="ListParagraph"/>
        <w:numPr>
          <w:ilvl w:val="0"/>
          <w:numId w:val="87"/>
        </w:numPr>
        <w:jc w:val="both"/>
        <w:rPr>
          <w:rFonts w:ascii="Times New Roman" w:hAnsi="Times New Roman"/>
          <w:i/>
          <w:iCs/>
          <w:sz w:val="24"/>
          <w:szCs w:val="24"/>
        </w:rPr>
      </w:pPr>
      <w:r w:rsidRPr="00D64A5D">
        <w:rPr>
          <w:rFonts w:ascii="Times New Roman" w:hAnsi="Times New Roman"/>
          <w:i/>
          <w:iCs/>
          <w:sz w:val="24"/>
          <w:szCs w:val="24"/>
        </w:rPr>
        <w:t>Option 1: Reserved bit in PBCH</w:t>
      </w:r>
    </w:p>
    <w:p w14:paraId="1EA209F2" w14:textId="77777777" w:rsidR="0037422F" w:rsidRPr="00D64A5D" w:rsidRDefault="0037422F" w:rsidP="0037422F">
      <w:pPr>
        <w:pStyle w:val="ListParagraph"/>
        <w:numPr>
          <w:ilvl w:val="0"/>
          <w:numId w:val="87"/>
        </w:numPr>
        <w:jc w:val="both"/>
        <w:rPr>
          <w:rFonts w:ascii="Times New Roman" w:hAnsi="Times New Roman"/>
          <w:i/>
          <w:iCs/>
          <w:sz w:val="24"/>
          <w:szCs w:val="24"/>
        </w:rPr>
      </w:pPr>
      <w:r w:rsidRPr="00D64A5D">
        <w:rPr>
          <w:rFonts w:ascii="Times New Roman" w:hAnsi="Times New Roman"/>
          <w:i/>
          <w:iCs/>
          <w:sz w:val="24"/>
          <w:szCs w:val="24"/>
        </w:rPr>
        <w:t xml:space="preserve">Option 2: </w:t>
      </w:r>
      <w:r>
        <w:rPr>
          <w:rFonts w:ascii="Times New Roman" w:hAnsi="Times New Roman"/>
          <w:i/>
          <w:iCs/>
          <w:sz w:val="24"/>
          <w:szCs w:val="24"/>
        </w:rPr>
        <w:t>A</w:t>
      </w:r>
      <w:r w:rsidRPr="00D64A5D">
        <w:rPr>
          <w:rFonts w:ascii="Times New Roman" w:hAnsi="Times New Roman"/>
          <w:i/>
          <w:iCs/>
          <w:sz w:val="24"/>
          <w:szCs w:val="24"/>
        </w:rPr>
        <w:t xml:space="preserve">ssociated with type0-PDCCH </w:t>
      </w:r>
      <w:r>
        <w:rPr>
          <w:rFonts w:ascii="Times New Roman" w:hAnsi="Times New Roman"/>
          <w:i/>
          <w:iCs/>
          <w:sz w:val="24"/>
          <w:szCs w:val="24"/>
        </w:rPr>
        <w:t xml:space="preserve">CSS </w:t>
      </w:r>
      <w:r w:rsidRPr="00D64A5D">
        <w:rPr>
          <w:rFonts w:ascii="Times New Roman" w:hAnsi="Times New Roman"/>
          <w:i/>
          <w:iCs/>
          <w:sz w:val="24"/>
          <w:szCs w:val="24"/>
        </w:rPr>
        <w:t>repetition</w:t>
      </w:r>
    </w:p>
    <w:p w14:paraId="4964477B" w14:textId="77777777" w:rsidR="0037422F" w:rsidRPr="00D64A5D" w:rsidRDefault="0037422F" w:rsidP="0037422F">
      <w:pPr>
        <w:pStyle w:val="ListParagraph"/>
        <w:numPr>
          <w:ilvl w:val="0"/>
          <w:numId w:val="87"/>
        </w:numPr>
        <w:jc w:val="both"/>
        <w:rPr>
          <w:rFonts w:ascii="Times New Roman" w:hAnsi="Times New Roman"/>
          <w:i/>
          <w:iCs/>
          <w:sz w:val="24"/>
          <w:szCs w:val="24"/>
        </w:rPr>
      </w:pPr>
      <w:r w:rsidRPr="00D64A5D">
        <w:rPr>
          <w:rFonts w:ascii="Times New Roman" w:hAnsi="Times New Roman"/>
          <w:i/>
          <w:iCs/>
          <w:sz w:val="24"/>
          <w:szCs w:val="24"/>
        </w:rPr>
        <w:t xml:space="preserve">Option 3: </w:t>
      </w:r>
      <w:r w:rsidRPr="001C30C8">
        <w:rPr>
          <w:rFonts w:ascii="Times New Roman" w:hAnsi="Times New Roman"/>
          <w:i/>
          <w:iCs/>
          <w:sz w:val="24"/>
          <w:szCs w:val="24"/>
        </w:rPr>
        <w:t>Reserved bit in scheduling DCI with CRC scrambled by SI-RNTI</w:t>
      </w:r>
    </w:p>
    <w:p w14:paraId="271706DD" w14:textId="77777777" w:rsidR="0037422F" w:rsidRPr="00946FAD" w:rsidRDefault="0037422F" w:rsidP="0037422F">
      <w:pPr>
        <w:jc w:val="both"/>
      </w:pPr>
    </w:p>
    <w:p w14:paraId="396F0335" w14:textId="238E0C86" w:rsidR="0037422F" w:rsidRDefault="0037422F" w:rsidP="0037422F">
      <w:pPr>
        <w:jc w:val="both"/>
        <w:rPr>
          <w:i/>
          <w:iCs/>
        </w:rPr>
      </w:pPr>
      <w:r w:rsidRPr="00B37E4E">
        <w:rPr>
          <w:b/>
          <w:bCs/>
          <w:i/>
          <w:iCs/>
          <w:u w:val="single"/>
        </w:rPr>
        <w:t xml:space="preserve">Proposal </w:t>
      </w:r>
      <w:r>
        <w:rPr>
          <w:b/>
          <w:bCs/>
          <w:i/>
          <w:iCs/>
          <w:u w:val="single"/>
        </w:rPr>
        <w:t>11</w:t>
      </w:r>
      <w:r w:rsidRPr="00B37E4E">
        <w:rPr>
          <w:b/>
          <w:bCs/>
          <w:i/>
          <w:iCs/>
        </w:rPr>
        <w:t>:</w:t>
      </w:r>
      <w:r w:rsidRPr="00B37E4E">
        <w:rPr>
          <w:i/>
          <w:iCs/>
        </w:rPr>
        <w:t xml:space="preserve"> </w:t>
      </w:r>
      <w:r>
        <w:rPr>
          <w:i/>
          <w:iCs/>
        </w:rPr>
        <w:t xml:space="preserve">PDSCH with SIB1 repetition occurs </w:t>
      </w:r>
      <m:oMath>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SSB</m:t>
            </m:r>
          </m:sub>
        </m:sSub>
        <m:r>
          <w:rPr>
            <w:rFonts w:ascii="Cambria Math" w:hAnsi="Cambria Math"/>
          </w:rPr>
          <m:t>⋅M⌉</m:t>
        </m:r>
      </m:oMath>
      <w:r>
        <w:rPr>
          <w:i/>
          <w:iCs/>
        </w:rPr>
        <w:t xml:space="preserve"> slot</w:t>
      </w:r>
      <w:r w:rsidR="004D6C2F">
        <w:rPr>
          <w:i/>
          <w:iCs/>
        </w:rPr>
        <w:t>s</w:t>
      </w:r>
      <w:r>
        <w:rPr>
          <w:i/>
          <w:iCs/>
        </w:rPr>
        <w:t xml:space="preserve"> after the slot of PDSCH with SIB1 initial transmission.</w:t>
      </w:r>
    </w:p>
    <w:p w14:paraId="72DAE78F" w14:textId="77777777" w:rsidR="0037422F" w:rsidRPr="00A82156" w:rsidRDefault="0037422F" w:rsidP="0037422F">
      <w:pPr>
        <w:pStyle w:val="ListParagraph"/>
        <w:numPr>
          <w:ilvl w:val="0"/>
          <w:numId w:val="88"/>
        </w:numPr>
        <w:jc w:val="both"/>
        <w:rPr>
          <w:rFonts w:ascii="Times New Roman" w:hAnsi="Times New Roman"/>
          <w:i/>
          <w:iCs/>
          <w:sz w:val="24"/>
          <w:szCs w:val="24"/>
        </w:rPr>
      </w:pPr>
      <w:r w:rsidRPr="00A82156">
        <w:rPr>
          <w:rFonts w:ascii="Times New Roman" w:hAnsi="Times New Roman"/>
          <w:i/>
          <w:iCs/>
          <w:sz w:val="24"/>
          <w:szCs w:val="24"/>
        </w:rPr>
        <w:t>In case of type0-PDCCH CSS repetition, the PDSCH with SIB1 repetition only occurs after type0-PDCCH CSS repetition.</w:t>
      </w:r>
    </w:p>
    <w:p w14:paraId="52F25AF3" w14:textId="77777777" w:rsidR="0037422F" w:rsidRDefault="0037422F" w:rsidP="0037422F">
      <w:pPr>
        <w:jc w:val="both"/>
        <w:rPr>
          <w:b/>
          <w:bCs/>
          <w:i/>
          <w:iCs/>
          <w:u w:val="single"/>
        </w:rPr>
      </w:pPr>
    </w:p>
    <w:p w14:paraId="3697FBD0" w14:textId="77777777" w:rsidR="0037422F" w:rsidRDefault="0037422F" w:rsidP="0037422F">
      <w:pPr>
        <w:jc w:val="both"/>
        <w:rPr>
          <w:i/>
          <w:iCs/>
        </w:rPr>
      </w:pPr>
      <w:r>
        <w:rPr>
          <w:b/>
          <w:bCs/>
          <w:i/>
          <w:iCs/>
          <w:u w:val="single"/>
        </w:rPr>
        <w:t>Proposal</w:t>
      </w:r>
      <w:r w:rsidRPr="003F245C">
        <w:rPr>
          <w:b/>
          <w:bCs/>
          <w:i/>
          <w:iCs/>
          <w:u w:val="single"/>
        </w:rPr>
        <w:t xml:space="preserve"> </w:t>
      </w:r>
      <w:r>
        <w:rPr>
          <w:b/>
          <w:bCs/>
          <w:i/>
          <w:iCs/>
          <w:u w:val="single"/>
        </w:rPr>
        <w:t>12:</w:t>
      </w:r>
      <w:r>
        <w:rPr>
          <w:i/>
          <w:iCs/>
        </w:rPr>
        <w:t xml:space="preserve"> For the default SSB periodicity extension and beam hopping, the radio frames for UE’s PDCCH monitoring in the type0-PDCCH CSS sets need to be modified, depending on the default SSB periodicity and the radio frame with SSB coverage. </w:t>
      </w:r>
    </w:p>
    <w:p w14:paraId="7FA424BD" w14:textId="77777777" w:rsidR="0037422F" w:rsidRPr="00AC673F" w:rsidRDefault="0037422F" w:rsidP="0037422F">
      <w:pPr>
        <w:jc w:val="both"/>
      </w:pPr>
    </w:p>
    <w:p w14:paraId="5722601E" w14:textId="77777777" w:rsidR="0037422F" w:rsidRDefault="0037422F" w:rsidP="0037422F">
      <w:pPr>
        <w:jc w:val="both"/>
      </w:pPr>
      <w:r>
        <w:rPr>
          <w:b/>
          <w:bCs/>
          <w:i/>
          <w:iCs/>
          <w:u w:val="single"/>
        </w:rPr>
        <w:t>Proposal</w:t>
      </w:r>
      <w:r w:rsidRPr="003F245C">
        <w:rPr>
          <w:b/>
          <w:bCs/>
          <w:i/>
          <w:iCs/>
          <w:u w:val="single"/>
        </w:rPr>
        <w:t xml:space="preserve"> </w:t>
      </w:r>
      <w:r>
        <w:rPr>
          <w:b/>
          <w:bCs/>
          <w:i/>
          <w:iCs/>
          <w:u w:val="single"/>
        </w:rPr>
        <w:t>13:</w:t>
      </w:r>
      <w:r>
        <w:rPr>
          <w:i/>
          <w:iCs/>
        </w:rPr>
        <w:t xml:space="preserve"> For the default SSB periodicity extension and beam hopping, the periodicity of SI -message need to be modified, depending on the default SSB periodicity. </w:t>
      </w:r>
    </w:p>
    <w:p w14:paraId="5CCE49AB" w14:textId="77777777" w:rsidR="0037422F" w:rsidRPr="005D0296" w:rsidRDefault="0037422F" w:rsidP="0037422F">
      <w:pPr>
        <w:jc w:val="both"/>
        <w:rPr>
          <w:i/>
          <w:iCs/>
        </w:rPr>
      </w:pPr>
    </w:p>
    <w:p w14:paraId="70ED1F1A" w14:textId="77777777" w:rsidR="0037422F" w:rsidRPr="007A0D60" w:rsidRDefault="0037422F" w:rsidP="0037422F">
      <w:pPr>
        <w:jc w:val="both"/>
      </w:pPr>
      <w:r>
        <w:rPr>
          <w:b/>
          <w:bCs/>
          <w:i/>
          <w:iCs/>
          <w:u w:val="single"/>
        </w:rPr>
        <w:t>Proposal</w:t>
      </w:r>
      <w:r w:rsidRPr="003F245C">
        <w:rPr>
          <w:b/>
          <w:bCs/>
          <w:i/>
          <w:iCs/>
          <w:u w:val="single"/>
        </w:rPr>
        <w:t xml:space="preserve"> </w:t>
      </w:r>
      <w:r>
        <w:rPr>
          <w:b/>
          <w:bCs/>
          <w:i/>
          <w:iCs/>
          <w:u w:val="single"/>
        </w:rPr>
        <w:t>14:</w:t>
      </w:r>
      <w:r>
        <w:rPr>
          <w:i/>
          <w:iCs/>
        </w:rPr>
        <w:t xml:space="preserve"> For the default SSB periodicity extension and beam hopping, the DRX cycle needs to be modified, depending on the default SSB periodicity.</w:t>
      </w:r>
    </w:p>
    <w:p w14:paraId="53CF1D8F" w14:textId="77777777" w:rsidR="0037422F" w:rsidRDefault="0037422F" w:rsidP="0037422F">
      <w:pPr>
        <w:jc w:val="both"/>
        <w:rPr>
          <w:b/>
          <w:bCs/>
          <w:i/>
          <w:iCs/>
          <w:u w:val="single"/>
        </w:rPr>
      </w:pPr>
    </w:p>
    <w:p w14:paraId="4BADCD31" w14:textId="77777777" w:rsidR="0037422F" w:rsidRDefault="0037422F" w:rsidP="0037422F">
      <w:pPr>
        <w:jc w:val="both"/>
        <w:rPr>
          <w:i/>
          <w:iCs/>
        </w:rPr>
      </w:pPr>
      <w:r>
        <w:rPr>
          <w:b/>
          <w:bCs/>
          <w:i/>
          <w:iCs/>
          <w:u w:val="single"/>
        </w:rPr>
        <w:t>Proposal</w:t>
      </w:r>
      <w:r w:rsidRPr="003F245C">
        <w:rPr>
          <w:b/>
          <w:bCs/>
          <w:i/>
          <w:iCs/>
          <w:u w:val="single"/>
        </w:rPr>
        <w:t xml:space="preserve"> </w:t>
      </w:r>
      <w:r>
        <w:rPr>
          <w:b/>
          <w:bCs/>
          <w:i/>
          <w:iCs/>
          <w:u w:val="single"/>
        </w:rPr>
        <w:t>15:</w:t>
      </w:r>
      <w:r>
        <w:rPr>
          <w:i/>
          <w:iCs/>
        </w:rPr>
        <w:t xml:space="preserve"> If the uplink beam hopping is considered, the RACH occasion periodicity and offset need to be modified,</w:t>
      </w:r>
      <w:r w:rsidRPr="000F73EB">
        <w:rPr>
          <w:i/>
          <w:iCs/>
        </w:rPr>
        <w:t xml:space="preserve"> </w:t>
      </w:r>
      <w:r>
        <w:rPr>
          <w:i/>
          <w:iCs/>
        </w:rPr>
        <w:t xml:space="preserve">depending on the default SSB periodicity and the radio frame with SSB coverage. </w:t>
      </w:r>
    </w:p>
    <w:p w14:paraId="5A3E1BD5" w14:textId="77777777" w:rsidR="00143502" w:rsidRDefault="00143502" w:rsidP="00143502">
      <w:pPr>
        <w:jc w:val="both"/>
        <w:rPr>
          <w:b/>
          <w:bCs/>
          <w:i/>
          <w:iCs/>
          <w:u w:val="single"/>
        </w:rPr>
      </w:pPr>
    </w:p>
    <w:p w14:paraId="74101A5D" w14:textId="28D04D9C" w:rsidR="00143502" w:rsidRDefault="00143502" w:rsidP="00143502">
      <w:pPr>
        <w:jc w:val="both"/>
      </w:pPr>
      <w:r>
        <w:rPr>
          <w:b/>
          <w:bCs/>
          <w:i/>
          <w:iCs/>
          <w:u w:val="single"/>
        </w:rPr>
        <w:t>Proposal</w:t>
      </w:r>
      <w:r w:rsidRPr="003F245C">
        <w:rPr>
          <w:b/>
          <w:bCs/>
          <w:i/>
          <w:iCs/>
          <w:u w:val="single"/>
        </w:rPr>
        <w:t xml:space="preserve"> </w:t>
      </w:r>
      <w:r>
        <w:rPr>
          <w:b/>
          <w:bCs/>
          <w:i/>
          <w:iCs/>
          <w:u w:val="single"/>
        </w:rPr>
        <w:t>16:</w:t>
      </w:r>
      <w:r>
        <w:rPr>
          <w:i/>
          <w:iCs/>
        </w:rPr>
        <w:t xml:space="preserve"> For the default SSB periodicity extension and beam hopping, adjust the Msg2/Msg4/</w:t>
      </w:r>
      <w:proofErr w:type="spellStart"/>
      <w:r>
        <w:rPr>
          <w:i/>
          <w:iCs/>
        </w:rPr>
        <w:t>MsgB</w:t>
      </w:r>
      <w:proofErr w:type="spellEnd"/>
      <w:r>
        <w:rPr>
          <w:i/>
          <w:iCs/>
        </w:rPr>
        <w:t xml:space="preserve"> reception window such that they are within the duration with satellite beam coverage. </w:t>
      </w:r>
    </w:p>
    <w:p w14:paraId="65A5AD43" w14:textId="77777777" w:rsidR="0037422F" w:rsidRDefault="0037422F" w:rsidP="0037422F">
      <w:pPr>
        <w:jc w:val="both"/>
        <w:rPr>
          <w:b/>
          <w:bCs/>
          <w:i/>
          <w:iCs/>
          <w:u w:val="single"/>
        </w:rPr>
      </w:pPr>
    </w:p>
    <w:p w14:paraId="1FF4C2BA" w14:textId="7B850047" w:rsidR="0037422F" w:rsidRDefault="0037422F" w:rsidP="0037422F">
      <w:pPr>
        <w:jc w:val="both"/>
      </w:pPr>
      <w:r>
        <w:rPr>
          <w:b/>
          <w:bCs/>
          <w:i/>
          <w:iCs/>
          <w:u w:val="single"/>
        </w:rPr>
        <w:t>Proposal</w:t>
      </w:r>
      <w:r w:rsidRPr="003F245C">
        <w:rPr>
          <w:b/>
          <w:bCs/>
          <w:i/>
          <w:iCs/>
          <w:u w:val="single"/>
        </w:rPr>
        <w:t xml:space="preserve"> </w:t>
      </w:r>
      <w:r>
        <w:rPr>
          <w:b/>
          <w:bCs/>
          <w:i/>
          <w:iCs/>
          <w:u w:val="single"/>
        </w:rPr>
        <w:t>1</w:t>
      </w:r>
      <w:r w:rsidR="00143502">
        <w:rPr>
          <w:b/>
          <w:bCs/>
          <w:i/>
          <w:iCs/>
          <w:u w:val="single"/>
        </w:rPr>
        <w:t>7</w:t>
      </w:r>
      <w:r>
        <w:rPr>
          <w:b/>
          <w:bCs/>
          <w:i/>
          <w:iCs/>
          <w:u w:val="single"/>
        </w:rPr>
        <w:t>:</w:t>
      </w:r>
      <w:r>
        <w:rPr>
          <w:i/>
          <w:iCs/>
        </w:rPr>
        <w:t xml:space="preserve"> For the default SSB periodicity extension and beam hopping, the UE specific search space monitoring periodicity needs to be modified, depending on the default SSB periodicity.</w:t>
      </w:r>
    </w:p>
    <w:p w14:paraId="0BDF15D1" w14:textId="77777777" w:rsidR="0037422F" w:rsidRDefault="0037422F" w:rsidP="0037422F">
      <w:pPr>
        <w:jc w:val="both"/>
      </w:pPr>
    </w:p>
    <w:p w14:paraId="0854A7E7" w14:textId="1F2C390C" w:rsidR="0037422F" w:rsidRDefault="0037422F" w:rsidP="0037422F">
      <w:pPr>
        <w:jc w:val="both"/>
      </w:pPr>
      <w:r>
        <w:rPr>
          <w:b/>
          <w:bCs/>
          <w:i/>
          <w:iCs/>
          <w:u w:val="single"/>
        </w:rPr>
        <w:t>Proposal</w:t>
      </w:r>
      <w:r w:rsidRPr="003F245C">
        <w:rPr>
          <w:b/>
          <w:bCs/>
          <w:i/>
          <w:iCs/>
          <w:u w:val="single"/>
        </w:rPr>
        <w:t xml:space="preserve"> </w:t>
      </w:r>
      <w:r>
        <w:rPr>
          <w:b/>
          <w:bCs/>
          <w:i/>
          <w:iCs/>
          <w:u w:val="single"/>
        </w:rPr>
        <w:t>1</w:t>
      </w:r>
      <w:r w:rsidR="00143502">
        <w:rPr>
          <w:b/>
          <w:bCs/>
          <w:i/>
          <w:iCs/>
          <w:u w:val="single"/>
        </w:rPr>
        <w:t>8</w:t>
      </w:r>
      <w:r>
        <w:rPr>
          <w:b/>
          <w:bCs/>
          <w:i/>
          <w:iCs/>
          <w:u w:val="single"/>
        </w:rPr>
        <w:t>:</w:t>
      </w:r>
      <w:r>
        <w:rPr>
          <w:i/>
          <w:iCs/>
        </w:rPr>
        <w:t xml:space="preserve"> For the default SSB periodicity extension and beam hopping, if a SPS PDSCH occasion is within a frame without satellite beam coverage, then the SPS PDSCH occasion is skipped. </w:t>
      </w:r>
    </w:p>
    <w:p w14:paraId="32BA0C81" w14:textId="77777777" w:rsidR="0037422F" w:rsidRDefault="0037422F" w:rsidP="0037422F">
      <w:pPr>
        <w:jc w:val="both"/>
      </w:pPr>
    </w:p>
    <w:p w14:paraId="267E848F" w14:textId="3F324F3B" w:rsidR="0037422F" w:rsidRDefault="0037422F" w:rsidP="0037422F">
      <w:pPr>
        <w:jc w:val="both"/>
        <w:rPr>
          <w:i/>
          <w:iCs/>
        </w:rPr>
      </w:pPr>
      <w:r>
        <w:rPr>
          <w:b/>
          <w:bCs/>
          <w:i/>
          <w:iCs/>
          <w:u w:val="single"/>
        </w:rPr>
        <w:t>Proposal</w:t>
      </w:r>
      <w:r w:rsidRPr="003F245C">
        <w:rPr>
          <w:b/>
          <w:bCs/>
          <w:i/>
          <w:iCs/>
          <w:u w:val="single"/>
        </w:rPr>
        <w:t xml:space="preserve"> </w:t>
      </w:r>
      <w:r>
        <w:rPr>
          <w:b/>
          <w:bCs/>
          <w:i/>
          <w:iCs/>
          <w:u w:val="single"/>
        </w:rPr>
        <w:t>1</w:t>
      </w:r>
      <w:r w:rsidR="00143502">
        <w:rPr>
          <w:b/>
          <w:bCs/>
          <w:i/>
          <w:iCs/>
          <w:u w:val="single"/>
        </w:rPr>
        <w:t>9</w:t>
      </w:r>
      <w:r>
        <w:rPr>
          <w:b/>
          <w:bCs/>
          <w:i/>
          <w:iCs/>
          <w:u w:val="single"/>
        </w:rPr>
        <w:t>:</w:t>
      </w:r>
      <w:r>
        <w:rPr>
          <w:i/>
          <w:iCs/>
        </w:rPr>
        <w:t xml:space="preserve"> In case of uplink beam hopping, if an occasion in a periodic uplink transmission is within a frame without satellite uplink beam coverage, then this occasion is skipped.</w:t>
      </w:r>
    </w:p>
    <w:p w14:paraId="4F371BAB" w14:textId="77777777" w:rsidR="00B64C05" w:rsidRPr="00B64C05" w:rsidRDefault="00B64C05" w:rsidP="00BB4346">
      <w:pPr>
        <w:jc w:val="both"/>
        <w:rPr>
          <w:bCs/>
          <w:i/>
          <w:iCs/>
        </w:rPr>
      </w:pPr>
    </w:p>
    <w:p w14:paraId="2E75F001" w14:textId="77777777" w:rsidR="007E70BB" w:rsidRPr="00A6576F" w:rsidRDefault="005C63AE" w:rsidP="007E70BB">
      <w:pPr>
        <w:pStyle w:val="Heading1"/>
      </w:pPr>
      <w:r w:rsidRPr="00A6576F">
        <w:t>References</w:t>
      </w:r>
    </w:p>
    <w:p w14:paraId="479B2D54" w14:textId="352FAFE7" w:rsidR="007346F9" w:rsidRDefault="007346F9" w:rsidP="00490E89">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7" w:name="_Ref172900491"/>
      <w:bookmarkStart w:id="8" w:name="_Ref146048113"/>
      <w:bookmarkStart w:id="9" w:name="_Ref146638431"/>
      <w:bookmarkStart w:id="10" w:name="_Ref49784738"/>
      <w:bookmarkStart w:id="11" w:name="_Ref100217924"/>
      <w:bookmarkStart w:id="12" w:name="_Ref124153647"/>
      <w:bookmarkStart w:id="13" w:name="_Ref109038266"/>
      <w:bookmarkStart w:id="14" w:name="OLE_LINK1"/>
      <w:bookmarkStart w:id="15" w:name="OLE_LINK2"/>
      <w:bookmarkStart w:id="16" w:name="_Ref99716514"/>
      <w:bookmarkStart w:id="17" w:name="_Ref46220695"/>
      <w:bookmarkStart w:id="18" w:name="_Ref156394703"/>
      <w:r>
        <w:t>Chairman’s Notes, 3GPP TSG RAN WG1 #11</w:t>
      </w:r>
      <w:r w:rsidR="000B5638">
        <w:t>9</w:t>
      </w:r>
      <w:r>
        <w:t xml:space="preserve"> Meeting, </w:t>
      </w:r>
      <w:r w:rsidR="000B5638">
        <w:t>Nov</w:t>
      </w:r>
      <w:r w:rsidR="00866046">
        <w:t>.</w:t>
      </w:r>
      <w:r>
        <w:t xml:space="preserve"> 2024.</w:t>
      </w:r>
      <w:bookmarkEnd w:id="7"/>
    </w:p>
    <w:p w14:paraId="5197FC10" w14:textId="43D60B8F" w:rsidR="007346F9" w:rsidRDefault="007346F9" w:rsidP="00490E89">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9" w:name="_Ref172890851"/>
      <w:r>
        <w:t>RP-24</w:t>
      </w:r>
      <w:r w:rsidR="000B5638">
        <w:t>3300</w:t>
      </w:r>
      <w:r>
        <w:t>, “</w:t>
      </w:r>
      <w:r w:rsidR="000B5638" w:rsidRPr="000B5638">
        <w:rPr>
          <w:bCs/>
          <w:lang w:val="en-GB"/>
        </w:rPr>
        <w:t>Revised WID: Non-Terrestrial Networks (NTN) for NR Phase 3</w:t>
      </w:r>
      <w:r>
        <w:t xml:space="preserve">,” </w:t>
      </w:r>
      <w:r w:rsidR="00FC73BF">
        <w:t>Dec</w:t>
      </w:r>
      <w:r>
        <w:t>. 2024.</w:t>
      </w:r>
      <w:bookmarkEnd w:id="8"/>
      <w:bookmarkEnd w:id="19"/>
      <w:r>
        <w:t xml:space="preserve"> </w:t>
      </w:r>
      <w:bookmarkStart w:id="20" w:name="_Ref146637819"/>
    </w:p>
    <w:p w14:paraId="35BFF247" w14:textId="3762FA5A" w:rsidR="006078AD" w:rsidRDefault="006078AD" w:rsidP="00490E89">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1" w:name="_Ref176792501"/>
      <w:bookmarkStart w:id="22" w:name="_Ref173155828"/>
      <w:bookmarkStart w:id="23" w:name="_Ref161130986"/>
      <w:bookmarkEnd w:id="9"/>
      <w:bookmarkEnd w:id="10"/>
      <w:bookmarkEnd w:id="11"/>
      <w:bookmarkEnd w:id="12"/>
      <w:bookmarkEnd w:id="13"/>
      <w:bookmarkEnd w:id="14"/>
      <w:bookmarkEnd w:id="15"/>
      <w:bookmarkEnd w:id="16"/>
      <w:bookmarkEnd w:id="17"/>
      <w:bookmarkEnd w:id="20"/>
      <w:r>
        <w:t>3GPP TS 38.213, NR; Physical layer procedures for control, v18.</w:t>
      </w:r>
      <w:r w:rsidR="004D07E3">
        <w:t>4</w:t>
      </w:r>
      <w:r>
        <w:t xml:space="preserve">.0, </w:t>
      </w:r>
      <w:r w:rsidR="004D07E3">
        <w:t>Sep</w:t>
      </w:r>
      <w:r>
        <w:t>. 2024.</w:t>
      </w:r>
      <w:bookmarkEnd w:id="21"/>
    </w:p>
    <w:p w14:paraId="2CFACDE1" w14:textId="77777777" w:rsidR="004D07E3" w:rsidRDefault="004D07E3" w:rsidP="004D07E3">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4" w:name="_Ref186712209"/>
      <w:bookmarkStart w:id="25" w:name="_Ref176868465"/>
      <w:bookmarkStart w:id="26" w:name="_Ref156491243"/>
      <w:bookmarkStart w:id="27" w:name="_Ref161662929"/>
      <w:bookmarkEnd w:id="18"/>
      <w:bookmarkEnd w:id="22"/>
      <w:bookmarkEnd w:id="23"/>
      <w:r>
        <w:t>3GPP TS 38.214, NR; Physical layer procedures for data, v18.4.0, Sep. 2024.</w:t>
      </w:r>
      <w:bookmarkEnd w:id="24"/>
    </w:p>
    <w:p w14:paraId="4376AB57" w14:textId="633B2452" w:rsidR="00EC279C" w:rsidRDefault="00EC279C" w:rsidP="00490E89">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8" w:name="_Ref187067528"/>
      <w:r>
        <w:t>R1-2409438, “</w:t>
      </w:r>
      <w:r w:rsidRPr="00EC279C">
        <w:rPr>
          <w:lang w:val="en-GB"/>
        </w:rPr>
        <w:t>FL Summary #4: NR-NTN downlink coverage enhancements</w:t>
      </w:r>
      <w:r>
        <w:rPr>
          <w:lang w:val="en-GB"/>
        </w:rPr>
        <w:t>,” Nov. 2024.</w:t>
      </w:r>
      <w:bookmarkEnd w:id="28"/>
      <w:r>
        <w:rPr>
          <w:lang w:val="en-GB"/>
        </w:rPr>
        <w:t xml:space="preserve"> </w:t>
      </w:r>
    </w:p>
    <w:p w14:paraId="4345507A" w14:textId="258D9415" w:rsidR="00740894" w:rsidRDefault="00740894" w:rsidP="00490E89">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9" w:name="_Ref187067489"/>
      <w:r>
        <w:t xml:space="preserve">3GPP TS 38.331, NR; </w:t>
      </w:r>
      <w:r w:rsidRPr="00740894">
        <w:t>Radio Resource Control (RRC) protocol specification</w:t>
      </w:r>
      <w:r>
        <w:t>, v18.6.0, Jun. 2024.</w:t>
      </w:r>
      <w:bookmarkEnd w:id="25"/>
      <w:bookmarkEnd w:id="29"/>
    </w:p>
    <w:p w14:paraId="33B02BAD" w14:textId="08BE0263" w:rsidR="005D0296" w:rsidRPr="005D0296" w:rsidRDefault="005D0296" w:rsidP="00490E89">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rPr>
          <w:bCs/>
        </w:rPr>
      </w:pPr>
      <w:bookmarkStart w:id="30" w:name="_Ref176870485"/>
      <w:r w:rsidRPr="005D0296">
        <w:rPr>
          <w:bCs/>
        </w:rPr>
        <w:t xml:space="preserve">3GPP TS 38.304, NR; </w:t>
      </w:r>
      <w:r w:rsidRPr="005D0296">
        <w:t xml:space="preserve">User Equipment (UE) procedures in </w:t>
      </w:r>
      <w:r>
        <w:t>i</w:t>
      </w:r>
      <w:r w:rsidRPr="005D0296">
        <w:t>dle mode and RRC</w:t>
      </w:r>
      <w:r>
        <w:t xml:space="preserve"> i</w:t>
      </w:r>
      <w:r w:rsidRPr="005D0296">
        <w:t>nactive state</w:t>
      </w:r>
      <w:r>
        <w:t>, v18.2.0, Jun. 2024.</w:t>
      </w:r>
      <w:bookmarkEnd w:id="30"/>
      <w:r>
        <w:t xml:space="preserve"> </w:t>
      </w:r>
    </w:p>
    <w:p w14:paraId="72EA931D" w14:textId="34E7FB89" w:rsidR="003327E0" w:rsidRPr="00345DF4" w:rsidRDefault="00FC5287" w:rsidP="00AB73E4">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rPr>
          <w:bCs/>
        </w:rPr>
      </w:pPr>
      <w:bookmarkStart w:id="31" w:name="_Ref59982016"/>
      <w:bookmarkStart w:id="32" w:name="_Ref78543045"/>
      <w:bookmarkStart w:id="33" w:name="_Ref29545847"/>
      <w:r w:rsidRPr="00B57EFE">
        <w:t>R1-240</w:t>
      </w:r>
      <w:r>
        <w:t>5785</w:t>
      </w:r>
      <w:r w:rsidRPr="00B57EFE">
        <w:t>, “</w:t>
      </w:r>
      <w:bookmarkEnd w:id="31"/>
      <w:r w:rsidRPr="00B57EFE">
        <w:t xml:space="preserve">LS on </w:t>
      </w:r>
      <w:r>
        <w:t>DL coverage enhancements</w:t>
      </w:r>
      <w:r w:rsidRPr="00B57EFE">
        <w:t xml:space="preserve">,” </w:t>
      </w:r>
      <w:r>
        <w:t>Aug</w:t>
      </w:r>
      <w:r w:rsidRPr="00B57EFE">
        <w:t>. 2024.</w:t>
      </w:r>
      <w:bookmarkEnd w:id="32"/>
      <w:r w:rsidRPr="00B57EFE">
        <w:t xml:space="preserve"> </w:t>
      </w:r>
      <w:bookmarkEnd w:id="26"/>
      <w:bookmarkEnd w:id="27"/>
      <w:bookmarkEnd w:id="33"/>
    </w:p>
    <w:sectPr w:rsidR="003327E0" w:rsidRPr="00345DF4" w:rsidSect="00300063">
      <w:footerReference w:type="default" r:id="rId14"/>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2F515B" w14:textId="77777777" w:rsidR="00A7559A" w:rsidRDefault="00A7559A">
      <w:r>
        <w:separator/>
      </w:r>
    </w:p>
  </w:endnote>
  <w:endnote w:type="continuationSeparator" w:id="0">
    <w:p w14:paraId="020438E4" w14:textId="77777777" w:rsidR="00A7559A" w:rsidRDefault="00A7559A">
      <w:r>
        <w:continuationSeparator/>
      </w:r>
    </w:p>
  </w:endnote>
  <w:endnote w:type="continuationNotice" w:id="1">
    <w:p w14:paraId="6C3F2E8C" w14:textId="77777777" w:rsidR="00A7559A" w:rsidRDefault="00A755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Police système">
    <w:altName w:val="Times New Roman"/>
    <w:panose1 w:val="020B0604020202020204"/>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AB5E17" w14:textId="77777777" w:rsidR="00A7559A" w:rsidRDefault="00A7559A">
      <w:r>
        <w:separator/>
      </w:r>
    </w:p>
  </w:footnote>
  <w:footnote w:type="continuationSeparator" w:id="0">
    <w:p w14:paraId="7F6BEEA7" w14:textId="77777777" w:rsidR="00A7559A" w:rsidRDefault="00A7559A">
      <w:r>
        <w:continuationSeparator/>
      </w:r>
    </w:p>
  </w:footnote>
  <w:footnote w:type="continuationNotice" w:id="1">
    <w:p w14:paraId="6AF715EE" w14:textId="77777777" w:rsidR="00A7559A" w:rsidRDefault="00A7559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 w15:restartNumberingAfterBreak="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2" w15:restartNumberingAfterBreak="0">
    <w:nsid w:val="00000001"/>
    <w:multiLevelType w:val="singleLevel"/>
    <w:tmpl w:val="0DEC866E"/>
    <w:name w:val="WW8Num7"/>
    <w:lvl w:ilvl="0">
      <w:start w:val="1"/>
      <w:numFmt w:val="decimal"/>
      <w:lvlText w:val="[%1]"/>
      <w:lvlJc w:val="left"/>
      <w:pPr>
        <w:tabs>
          <w:tab w:val="num" w:pos="657"/>
        </w:tabs>
        <w:ind w:left="657" w:hanging="567"/>
      </w:pPr>
      <w:rPr>
        <w:lang w:val="en-US"/>
      </w:rPr>
    </w:lvl>
  </w:abstractNum>
  <w:abstractNum w:abstractNumId="3" w15:restartNumberingAfterBreak="0">
    <w:nsid w:val="005C6ACB"/>
    <w:multiLevelType w:val="hybridMultilevel"/>
    <w:tmpl w:val="85E63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8220D2"/>
    <w:multiLevelType w:val="hybridMultilevel"/>
    <w:tmpl w:val="7BD04E1E"/>
    <w:lvl w:ilvl="0" w:tplc="040C0005">
      <w:start w:val="1"/>
      <w:numFmt w:val="bullet"/>
      <w:lvlText w:val=""/>
      <w:lvlJc w:val="left"/>
      <w:pPr>
        <w:ind w:left="644" w:hanging="360"/>
      </w:pPr>
      <w:rPr>
        <w:rFonts w:ascii="Wingdings" w:hAnsi="Wingdings"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5" w15:restartNumberingAfterBreak="0">
    <w:nsid w:val="00B72C10"/>
    <w:multiLevelType w:val="hybridMultilevel"/>
    <w:tmpl w:val="32AE8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327C77"/>
    <w:multiLevelType w:val="hybridMultilevel"/>
    <w:tmpl w:val="74B478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97322B"/>
    <w:multiLevelType w:val="multilevel"/>
    <w:tmpl w:val="D64EF060"/>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552047"/>
    <w:multiLevelType w:val="multilevel"/>
    <w:tmpl w:val="B83EB20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04847916"/>
    <w:multiLevelType w:val="hybridMultilevel"/>
    <w:tmpl w:val="4A90F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4E337B"/>
    <w:multiLevelType w:val="hybridMultilevel"/>
    <w:tmpl w:val="63426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D122AD9"/>
    <w:multiLevelType w:val="hybridMultilevel"/>
    <w:tmpl w:val="E3B89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3E20B5"/>
    <w:multiLevelType w:val="multilevel"/>
    <w:tmpl w:val="0E3E2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4D5B02"/>
    <w:multiLevelType w:val="hybridMultilevel"/>
    <w:tmpl w:val="28E2B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807F16"/>
    <w:multiLevelType w:val="hybridMultilevel"/>
    <w:tmpl w:val="6C08E360"/>
    <w:lvl w:ilvl="0" w:tplc="4202C932">
      <w:start w:val="1"/>
      <w:numFmt w:val="bullet"/>
      <w:lvlText w:val=""/>
      <w:lvlJc w:val="left"/>
      <w:pPr>
        <w:ind w:left="840" w:hanging="420"/>
      </w:pPr>
      <w:rPr>
        <w:rFonts w:ascii="Symbol" w:eastAsia="MS Mincho" w:hAnsi="Symbol" w:cs="Times New Roman"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12824622"/>
    <w:multiLevelType w:val="hybridMultilevel"/>
    <w:tmpl w:val="CF161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1534D5"/>
    <w:multiLevelType w:val="hybridMultilevel"/>
    <w:tmpl w:val="1830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3184570"/>
    <w:multiLevelType w:val="hybridMultilevel"/>
    <w:tmpl w:val="43FA23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588408E"/>
    <w:multiLevelType w:val="hybridMultilevel"/>
    <w:tmpl w:val="B1520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BD130D"/>
    <w:multiLevelType w:val="multilevel"/>
    <w:tmpl w:val="F594F82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3"/>
      <w:numFmt w:val="bullet"/>
      <w:lvlText w:val="-"/>
      <w:lvlJc w:val="left"/>
      <w:pPr>
        <w:ind w:left="2106" w:hanging="420"/>
      </w:pPr>
      <w:rPr>
        <w:rFonts w:ascii="Times New Roman" w:eastAsia="SimSu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20" w15:restartNumberingAfterBreak="0">
    <w:nsid w:val="17CC2BE1"/>
    <w:multiLevelType w:val="multilevel"/>
    <w:tmpl w:val="34F6169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DengXia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21" w15:restartNumberingAfterBreak="0">
    <w:nsid w:val="187B6CF7"/>
    <w:multiLevelType w:val="hybridMultilevel"/>
    <w:tmpl w:val="38A2ED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A9165A2"/>
    <w:multiLevelType w:val="multilevel"/>
    <w:tmpl w:val="8D66133E"/>
    <w:lvl w:ilvl="0">
      <w:start w:val="5"/>
      <w:numFmt w:val="bullet"/>
      <w:lvlText w:val="-"/>
      <w:lvlJc w:val="left"/>
      <w:pPr>
        <w:tabs>
          <w:tab w:val="num" w:pos="0"/>
        </w:tabs>
        <w:ind w:left="846" w:hanging="42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1C9945FE"/>
    <w:multiLevelType w:val="hybridMultilevel"/>
    <w:tmpl w:val="B2029F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5" w15:restartNumberingAfterBreak="0">
    <w:nsid w:val="2114321C"/>
    <w:multiLevelType w:val="hybridMultilevel"/>
    <w:tmpl w:val="F79CD5B4"/>
    <w:lvl w:ilvl="0" w:tplc="ABFE99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27" w15:restartNumberingAfterBreak="0">
    <w:nsid w:val="21305F52"/>
    <w:multiLevelType w:val="hybridMultilevel"/>
    <w:tmpl w:val="1208FB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E3E3BB6">
      <w:numFmt w:val="bullet"/>
      <w:lvlText w:val="•"/>
      <w:lvlJc w:val="left"/>
      <w:pPr>
        <w:ind w:left="2604" w:hanging="804"/>
      </w:pPr>
      <w:rPr>
        <w:rFonts w:ascii="Times" w:eastAsia="Batang" w:hAnsi="Times" w:cs="Time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255F7455"/>
    <w:multiLevelType w:val="multilevel"/>
    <w:tmpl w:val="6C0A3C48"/>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29" w15:restartNumberingAfterBreak="0">
    <w:nsid w:val="264F50BB"/>
    <w:multiLevelType w:val="hybridMultilevel"/>
    <w:tmpl w:val="B4440C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A24647C"/>
    <w:multiLevelType w:val="hybridMultilevel"/>
    <w:tmpl w:val="F2484E9C"/>
    <w:lvl w:ilvl="0" w:tplc="A2E2364E">
      <w:numFmt w:val="bullet"/>
      <w:lvlText w:val="-"/>
      <w:lvlJc w:val="left"/>
      <w:pPr>
        <w:ind w:left="720" w:hanging="360"/>
      </w:pPr>
      <w:rPr>
        <w:rFonts w:ascii="Arial" w:eastAsia="Times New Roman" w:hAnsi="Arial" w:cs="Aria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B662C82"/>
    <w:multiLevelType w:val="hybridMultilevel"/>
    <w:tmpl w:val="89981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FD84111"/>
    <w:multiLevelType w:val="hybridMultilevel"/>
    <w:tmpl w:val="C0E0D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2940CC7"/>
    <w:multiLevelType w:val="hybridMultilevel"/>
    <w:tmpl w:val="BD749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4667207"/>
    <w:multiLevelType w:val="hybridMultilevel"/>
    <w:tmpl w:val="60867E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6726E20"/>
    <w:multiLevelType w:val="hybridMultilevel"/>
    <w:tmpl w:val="FC8C4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88872B9"/>
    <w:multiLevelType w:val="hybridMultilevel"/>
    <w:tmpl w:val="D3EA3B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3958279B"/>
    <w:multiLevelType w:val="multilevel"/>
    <w:tmpl w:val="395827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42" w15:restartNumberingAfterBreak="0">
    <w:nsid w:val="3B26692E"/>
    <w:multiLevelType w:val="multilevel"/>
    <w:tmpl w:val="16BD130D"/>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43" w15:restartNumberingAfterBreak="0">
    <w:nsid w:val="3B3F1CAF"/>
    <w:multiLevelType w:val="hybridMultilevel"/>
    <w:tmpl w:val="093CA7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B7127AC"/>
    <w:multiLevelType w:val="multilevel"/>
    <w:tmpl w:val="4426C49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5" w15:restartNumberingAfterBreak="0">
    <w:nsid w:val="3BA268B9"/>
    <w:multiLevelType w:val="hybridMultilevel"/>
    <w:tmpl w:val="239098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7" w15:restartNumberingAfterBreak="0">
    <w:nsid w:val="3D2030CB"/>
    <w:multiLevelType w:val="hybridMultilevel"/>
    <w:tmpl w:val="50FC24C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4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9"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44CF77D9"/>
    <w:multiLevelType w:val="multilevel"/>
    <w:tmpl w:val="2682C8B0"/>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DengXia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51" w15:restartNumberingAfterBreak="0">
    <w:nsid w:val="4A097E0C"/>
    <w:multiLevelType w:val="hybridMultilevel"/>
    <w:tmpl w:val="CEA05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4FFF3322"/>
    <w:multiLevelType w:val="hybridMultilevel"/>
    <w:tmpl w:val="A518F4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516F4EF3"/>
    <w:multiLevelType w:val="hybridMultilevel"/>
    <w:tmpl w:val="2BB06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2F67873"/>
    <w:multiLevelType w:val="hybridMultilevel"/>
    <w:tmpl w:val="3BF0E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47B2D65"/>
    <w:multiLevelType w:val="hybridMultilevel"/>
    <w:tmpl w:val="9E34C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489422F"/>
    <w:multiLevelType w:val="hybridMultilevel"/>
    <w:tmpl w:val="A59E2D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56386D8F"/>
    <w:multiLevelType w:val="hybridMultilevel"/>
    <w:tmpl w:val="8ED4D6B6"/>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1"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9972D90"/>
    <w:multiLevelType w:val="multilevel"/>
    <w:tmpl w:val="59972D90"/>
    <w:lvl w:ilvl="0">
      <w:start w:val="5"/>
      <w:numFmt w:val="bullet"/>
      <w:lvlText w:val="-"/>
      <w:lvlJc w:val="left"/>
      <w:pPr>
        <w:ind w:left="1159" w:hanging="360"/>
      </w:pPr>
      <w:rPr>
        <w:rFonts w:ascii="Times New Roman" w:eastAsia="DengXian" w:hAnsi="Times New Roman" w:cs="Times New Roman"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63" w15:restartNumberingAfterBreak="0">
    <w:nsid w:val="59ADCABA"/>
    <w:multiLevelType w:val="multilevel"/>
    <w:tmpl w:val="59ADCA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4"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65" w15:restartNumberingAfterBreak="0">
    <w:nsid w:val="6B561190"/>
    <w:multiLevelType w:val="hybridMultilevel"/>
    <w:tmpl w:val="DCBA4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C8B5793"/>
    <w:multiLevelType w:val="multilevel"/>
    <w:tmpl w:val="6C8B5793"/>
    <w:lvl w:ilvl="0">
      <w:start w:val="14"/>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F28161C"/>
    <w:multiLevelType w:val="hybridMultilevel"/>
    <w:tmpl w:val="BD7A6EAE"/>
    <w:lvl w:ilvl="0" w:tplc="7408D99C">
      <w:start w:val="1"/>
      <w:numFmt w:val="bullet"/>
      <w:lvlText w:val="–"/>
      <w:lvlJc w:val="left"/>
      <w:pPr>
        <w:tabs>
          <w:tab w:val="num" w:pos="360"/>
        </w:tabs>
        <w:ind w:left="360" w:hanging="360"/>
      </w:pPr>
      <w:rPr>
        <w:rFonts w:ascii="Arial" w:hAnsi="Arial" w:hint="default"/>
      </w:rPr>
    </w:lvl>
    <w:lvl w:ilvl="1" w:tplc="D51E617C">
      <w:start w:val="1"/>
      <w:numFmt w:val="bullet"/>
      <w:lvlText w:val="–"/>
      <w:lvlJc w:val="left"/>
      <w:pPr>
        <w:tabs>
          <w:tab w:val="num" w:pos="1080"/>
        </w:tabs>
        <w:ind w:left="1080" w:hanging="360"/>
      </w:pPr>
      <w:rPr>
        <w:rFonts w:ascii="Arial" w:hAnsi="Arial" w:hint="default"/>
      </w:rPr>
    </w:lvl>
    <w:lvl w:ilvl="2" w:tplc="48EA8920">
      <w:numFmt w:val="bullet"/>
      <w:lvlText w:val="•"/>
      <w:lvlJc w:val="left"/>
      <w:pPr>
        <w:tabs>
          <w:tab w:val="num" w:pos="1800"/>
        </w:tabs>
        <w:ind w:left="1800" w:hanging="360"/>
      </w:pPr>
      <w:rPr>
        <w:rFonts w:ascii="Arial" w:hAnsi="Arial" w:hint="default"/>
      </w:rPr>
    </w:lvl>
    <w:lvl w:ilvl="3" w:tplc="0BE012A6">
      <w:numFmt w:val="bullet"/>
      <w:lvlText w:val="–"/>
      <w:lvlJc w:val="left"/>
      <w:pPr>
        <w:tabs>
          <w:tab w:val="num" w:pos="2520"/>
        </w:tabs>
        <w:ind w:left="2520" w:hanging="360"/>
      </w:pPr>
      <w:rPr>
        <w:rFonts w:ascii="Arial" w:hAnsi="Arial" w:hint="default"/>
      </w:rPr>
    </w:lvl>
    <w:lvl w:ilvl="4" w:tplc="B2CCBE86" w:tentative="1">
      <w:start w:val="1"/>
      <w:numFmt w:val="bullet"/>
      <w:lvlText w:val="–"/>
      <w:lvlJc w:val="left"/>
      <w:pPr>
        <w:tabs>
          <w:tab w:val="num" w:pos="3240"/>
        </w:tabs>
        <w:ind w:left="3240" w:hanging="360"/>
      </w:pPr>
      <w:rPr>
        <w:rFonts w:ascii="Arial" w:hAnsi="Arial" w:hint="default"/>
      </w:rPr>
    </w:lvl>
    <w:lvl w:ilvl="5" w:tplc="8C7A93C8" w:tentative="1">
      <w:start w:val="1"/>
      <w:numFmt w:val="bullet"/>
      <w:lvlText w:val="–"/>
      <w:lvlJc w:val="left"/>
      <w:pPr>
        <w:tabs>
          <w:tab w:val="num" w:pos="3960"/>
        </w:tabs>
        <w:ind w:left="3960" w:hanging="360"/>
      </w:pPr>
      <w:rPr>
        <w:rFonts w:ascii="Arial" w:hAnsi="Arial" w:hint="default"/>
      </w:rPr>
    </w:lvl>
    <w:lvl w:ilvl="6" w:tplc="C51C490E" w:tentative="1">
      <w:start w:val="1"/>
      <w:numFmt w:val="bullet"/>
      <w:lvlText w:val="–"/>
      <w:lvlJc w:val="left"/>
      <w:pPr>
        <w:tabs>
          <w:tab w:val="num" w:pos="4680"/>
        </w:tabs>
        <w:ind w:left="4680" w:hanging="360"/>
      </w:pPr>
      <w:rPr>
        <w:rFonts w:ascii="Arial" w:hAnsi="Arial" w:hint="default"/>
      </w:rPr>
    </w:lvl>
    <w:lvl w:ilvl="7" w:tplc="1BF4C664" w:tentative="1">
      <w:start w:val="1"/>
      <w:numFmt w:val="bullet"/>
      <w:lvlText w:val="–"/>
      <w:lvlJc w:val="left"/>
      <w:pPr>
        <w:tabs>
          <w:tab w:val="num" w:pos="5400"/>
        </w:tabs>
        <w:ind w:left="5400" w:hanging="360"/>
      </w:pPr>
      <w:rPr>
        <w:rFonts w:ascii="Arial" w:hAnsi="Arial" w:hint="default"/>
      </w:rPr>
    </w:lvl>
    <w:lvl w:ilvl="8" w:tplc="9F0AD800" w:tentative="1">
      <w:start w:val="1"/>
      <w:numFmt w:val="bullet"/>
      <w:lvlText w:val="–"/>
      <w:lvlJc w:val="left"/>
      <w:pPr>
        <w:tabs>
          <w:tab w:val="num" w:pos="6120"/>
        </w:tabs>
        <w:ind w:left="6120" w:hanging="360"/>
      </w:pPr>
      <w:rPr>
        <w:rFonts w:ascii="Arial" w:hAnsi="Arial" w:hint="default"/>
      </w:rPr>
    </w:lvl>
  </w:abstractNum>
  <w:abstractNum w:abstractNumId="68" w15:restartNumberingAfterBreak="0">
    <w:nsid w:val="71F920B4"/>
    <w:multiLevelType w:val="hybridMultilevel"/>
    <w:tmpl w:val="7F2E6D5A"/>
    <w:lvl w:ilvl="0" w:tplc="9C8E88C8">
      <w:start w:val="1"/>
      <w:numFmt w:val="bullet"/>
      <w:lvlText w:val="•"/>
      <w:lvlJc w:val="left"/>
      <w:pPr>
        <w:tabs>
          <w:tab w:val="num" w:pos="720"/>
        </w:tabs>
        <w:ind w:left="720" w:hanging="360"/>
      </w:pPr>
      <w:rPr>
        <w:rFonts w:ascii="Arial" w:hAnsi="Arial" w:hint="default"/>
      </w:rPr>
    </w:lvl>
    <w:lvl w:ilvl="1" w:tplc="EBE8E032">
      <w:start w:val="1888"/>
      <w:numFmt w:val="bullet"/>
      <w:lvlText w:val="–"/>
      <w:lvlJc w:val="left"/>
      <w:pPr>
        <w:tabs>
          <w:tab w:val="num" w:pos="1440"/>
        </w:tabs>
        <w:ind w:left="1440" w:hanging="360"/>
      </w:pPr>
      <w:rPr>
        <w:rFonts w:ascii="Arial" w:hAnsi="Arial" w:hint="default"/>
      </w:rPr>
    </w:lvl>
    <w:lvl w:ilvl="2" w:tplc="5DB2E9F6" w:tentative="1">
      <w:start w:val="1"/>
      <w:numFmt w:val="bullet"/>
      <w:lvlText w:val="•"/>
      <w:lvlJc w:val="left"/>
      <w:pPr>
        <w:tabs>
          <w:tab w:val="num" w:pos="2160"/>
        </w:tabs>
        <w:ind w:left="2160" w:hanging="360"/>
      </w:pPr>
      <w:rPr>
        <w:rFonts w:ascii="Arial" w:hAnsi="Arial" w:hint="default"/>
      </w:rPr>
    </w:lvl>
    <w:lvl w:ilvl="3" w:tplc="1ECE40E6" w:tentative="1">
      <w:start w:val="1"/>
      <w:numFmt w:val="bullet"/>
      <w:lvlText w:val="•"/>
      <w:lvlJc w:val="left"/>
      <w:pPr>
        <w:tabs>
          <w:tab w:val="num" w:pos="2880"/>
        </w:tabs>
        <w:ind w:left="2880" w:hanging="360"/>
      </w:pPr>
      <w:rPr>
        <w:rFonts w:ascii="Arial" w:hAnsi="Arial" w:hint="default"/>
      </w:rPr>
    </w:lvl>
    <w:lvl w:ilvl="4" w:tplc="42260270" w:tentative="1">
      <w:start w:val="1"/>
      <w:numFmt w:val="bullet"/>
      <w:lvlText w:val="•"/>
      <w:lvlJc w:val="left"/>
      <w:pPr>
        <w:tabs>
          <w:tab w:val="num" w:pos="3600"/>
        </w:tabs>
        <w:ind w:left="3600" w:hanging="360"/>
      </w:pPr>
      <w:rPr>
        <w:rFonts w:ascii="Arial" w:hAnsi="Arial" w:hint="default"/>
      </w:rPr>
    </w:lvl>
    <w:lvl w:ilvl="5" w:tplc="FB4421A6" w:tentative="1">
      <w:start w:val="1"/>
      <w:numFmt w:val="bullet"/>
      <w:lvlText w:val="•"/>
      <w:lvlJc w:val="left"/>
      <w:pPr>
        <w:tabs>
          <w:tab w:val="num" w:pos="4320"/>
        </w:tabs>
        <w:ind w:left="4320" w:hanging="360"/>
      </w:pPr>
      <w:rPr>
        <w:rFonts w:ascii="Arial" w:hAnsi="Arial" w:hint="default"/>
      </w:rPr>
    </w:lvl>
    <w:lvl w:ilvl="6" w:tplc="2E189750" w:tentative="1">
      <w:start w:val="1"/>
      <w:numFmt w:val="bullet"/>
      <w:lvlText w:val="•"/>
      <w:lvlJc w:val="left"/>
      <w:pPr>
        <w:tabs>
          <w:tab w:val="num" w:pos="5040"/>
        </w:tabs>
        <w:ind w:left="5040" w:hanging="360"/>
      </w:pPr>
      <w:rPr>
        <w:rFonts w:ascii="Arial" w:hAnsi="Arial" w:hint="default"/>
      </w:rPr>
    </w:lvl>
    <w:lvl w:ilvl="7" w:tplc="69FA0AD0" w:tentative="1">
      <w:start w:val="1"/>
      <w:numFmt w:val="bullet"/>
      <w:lvlText w:val="•"/>
      <w:lvlJc w:val="left"/>
      <w:pPr>
        <w:tabs>
          <w:tab w:val="num" w:pos="5760"/>
        </w:tabs>
        <w:ind w:left="5760" w:hanging="360"/>
      </w:pPr>
      <w:rPr>
        <w:rFonts w:ascii="Arial" w:hAnsi="Arial" w:hint="default"/>
      </w:rPr>
    </w:lvl>
    <w:lvl w:ilvl="8" w:tplc="11F0A49C"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77EB3C8B"/>
    <w:multiLevelType w:val="hybridMultilevel"/>
    <w:tmpl w:val="BF36F868"/>
    <w:lvl w:ilvl="0" w:tplc="04090001">
      <w:start w:val="1"/>
      <w:numFmt w:val="bullet"/>
      <w:lvlText w:val=""/>
      <w:lvlJc w:val="left"/>
      <w:pPr>
        <w:ind w:left="837" w:hanging="360"/>
      </w:pPr>
      <w:rPr>
        <w:rFonts w:ascii="Symbol" w:hAnsi="Symbol" w:hint="default"/>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72"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3" w15:restartNumberingAfterBreak="0">
    <w:nsid w:val="7C9128C4"/>
    <w:multiLevelType w:val="multilevel"/>
    <w:tmpl w:val="7C9128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D5E6176"/>
    <w:multiLevelType w:val="hybridMultilevel"/>
    <w:tmpl w:val="80C0E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E641D71"/>
    <w:multiLevelType w:val="hybridMultilevel"/>
    <w:tmpl w:val="66506F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70908860">
    <w:abstractNumId w:val="8"/>
  </w:num>
  <w:num w:numId="2" w16cid:durableId="1202403288">
    <w:abstractNumId w:val="53"/>
  </w:num>
  <w:num w:numId="3" w16cid:durableId="235363559">
    <w:abstractNumId w:val="41"/>
  </w:num>
  <w:num w:numId="4" w16cid:durableId="989679355">
    <w:abstractNumId w:val="46"/>
  </w:num>
  <w:num w:numId="5" w16cid:durableId="409810781">
    <w:abstractNumId w:val="34"/>
  </w:num>
  <w:num w:numId="6" w16cid:durableId="2081513416">
    <w:abstractNumId w:val="49"/>
  </w:num>
  <w:num w:numId="7" w16cid:durableId="1568495607">
    <w:abstractNumId w:val="61"/>
  </w:num>
  <w:num w:numId="8" w16cid:durableId="1929077284">
    <w:abstractNumId w:val="35"/>
  </w:num>
  <w:num w:numId="9" w16cid:durableId="69206241">
    <w:abstractNumId w:val="55"/>
  </w:num>
  <w:num w:numId="10" w16cid:durableId="1314335830">
    <w:abstractNumId w:val="2"/>
  </w:num>
  <w:num w:numId="11" w16cid:durableId="586155756">
    <w:abstractNumId w:val="48"/>
  </w:num>
  <w:num w:numId="12" w16cid:durableId="1461416379">
    <w:abstractNumId w:val="52"/>
  </w:num>
  <w:num w:numId="13" w16cid:durableId="131097616">
    <w:abstractNumId w:val="16"/>
  </w:num>
  <w:num w:numId="14" w16cid:durableId="1330669507">
    <w:abstractNumId w:val="60"/>
  </w:num>
  <w:num w:numId="15" w16cid:durableId="1544708605">
    <w:abstractNumId w:val="14"/>
  </w:num>
  <w:num w:numId="16" w16cid:durableId="1647202359">
    <w:abstractNumId w:val="44"/>
  </w:num>
  <w:num w:numId="17" w16cid:durableId="366611127">
    <w:abstractNumId w:val="1"/>
  </w:num>
  <w:num w:numId="18" w16cid:durableId="1176379521">
    <w:abstractNumId w:val="72"/>
  </w:num>
  <w:num w:numId="19" w16cid:durableId="494035189">
    <w:abstractNumId w:val="25"/>
  </w:num>
  <w:num w:numId="20" w16cid:durableId="1886402229">
    <w:abstractNumId w:val="71"/>
  </w:num>
  <w:num w:numId="21" w16cid:durableId="2128230243">
    <w:abstractNumId w:val="69"/>
  </w:num>
  <w:num w:numId="22" w16cid:durableId="31351445">
    <w:abstractNumId w:val="62"/>
  </w:num>
  <w:num w:numId="23" w16cid:durableId="1081098852">
    <w:abstractNumId w:val="7"/>
  </w:num>
  <w:num w:numId="24" w16cid:durableId="585111641">
    <w:abstractNumId w:val="12"/>
  </w:num>
  <w:num w:numId="25" w16cid:durableId="1769615368">
    <w:abstractNumId w:val="64"/>
  </w:num>
  <w:num w:numId="26" w16cid:durableId="1914119897">
    <w:abstractNumId w:val="29"/>
  </w:num>
  <w:num w:numId="27" w16cid:durableId="320233550">
    <w:abstractNumId w:val="23"/>
  </w:num>
  <w:num w:numId="28" w16cid:durableId="1797259966">
    <w:abstractNumId w:val="6"/>
  </w:num>
  <w:num w:numId="29" w16cid:durableId="1824543099">
    <w:abstractNumId w:val="59"/>
  </w:num>
  <w:num w:numId="30" w16cid:durableId="810824541">
    <w:abstractNumId w:val="10"/>
  </w:num>
  <w:num w:numId="31" w16cid:durableId="612783970">
    <w:abstractNumId w:val="75"/>
  </w:num>
  <w:num w:numId="32" w16cid:durableId="922572308">
    <w:abstractNumId w:val="68"/>
  </w:num>
  <w:num w:numId="33" w16cid:durableId="489830261">
    <w:abstractNumId w:val="38"/>
  </w:num>
  <w:num w:numId="34" w16cid:durableId="1596014999">
    <w:abstractNumId w:val="4"/>
  </w:num>
  <w:num w:numId="35" w16cid:durableId="654266786">
    <w:abstractNumId w:val="67"/>
  </w:num>
  <w:num w:numId="36" w16cid:durableId="1456556740">
    <w:abstractNumId w:val="66"/>
  </w:num>
  <w:num w:numId="37" w16cid:durableId="1670711974">
    <w:abstractNumId w:val="70"/>
  </w:num>
  <w:num w:numId="38" w16cid:durableId="1633756099">
    <w:abstractNumId w:val="32"/>
  </w:num>
  <w:num w:numId="39" w16cid:durableId="193033440">
    <w:abstractNumId w:val="21"/>
  </w:num>
  <w:num w:numId="40" w16cid:durableId="7389864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133211289">
    <w:abstractNumId w:val="9"/>
  </w:num>
  <w:num w:numId="42" w16cid:durableId="1284337730">
    <w:abstractNumId w:val="56"/>
  </w:num>
  <w:num w:numId="43" w16cid:durableId="2051612355">
    <w:abstractNumId w:val="58"/>
  </w:num>
  <w:num w:numId="44" w16cid:durableId="633174886">
    <w:abstractNumId w:val="40"/>
  </w:num>
  <w:num w:numId="45" w16cid:durableId="598610638">
    <w:abstractNumId w:val="11"/>
  </w:num>
  <w:num w:numId="46" w16cid:durableId="1539970889">
    <w:abstractNumId w:val="74"/>
  </w:num>
  <w:num w:numId="47" w16cid:durableId="1428497448">
    <w:abstractNumId w:val="54"/>
  </w:num>
  <w:num w:numId="48" w16cid:durableId="1401251056">
    <w:abstractNumId w:val="18"/>
  </w:num>
  <w:num w:numId="49" w16cid:durableId="1726180276">
    <w:abstractNumId w:val="36"/>
  </w:num>
  <w:num w:numId="50" w16cid:durableId="169149039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864241500">
    <w:abstractNumId w:val="19"/>
  </w:num>
  <w:num w:numId="52" w16cid:durableId="189804790">
    <w:abstractNumId w:val="42"/>
  </w:num>
  <w:num w:numId="53" w16cid:durableId="1845322957">
    <w:abstractNumId w:val="28"/>
  </w:num>
  <w:num w:numId="54" w16cid:durableId="1824882590">
    <w:abstractNumId w:val="20"/>
  </w:num>
  <w:num w:numId="55" w16cid:durableId="92751219">
    <w:abstractNumId w:val="50"/>
  </w:num>
  <w:num w:numId="56" w16cid:durableId="1836796095">
    <w:abstractNumId w:val="30"/>
  </w:num>
  <w:num w:numId="57" w16cid:durableId="1729187021">
    <w:abstractNumId w:val="22"/>
  </w:num>
  <w:num w:numId="58" w16cid:durableId="340620260">
    <w:abstractNumId w:val="26"/>
  </w:num>
  <w:num w:numId="59" w16cid:durableId="1263688658">
    <w:abstractNumId w:val="27"/>
  </w:num>
  <w:num w:numId="60" w16cid:durableId="600380691">
    <w:abstractNumId w:val="39"/>
  </w:num>
  <w:num w:numId="61" w16cid:durableId="1210800082">
    <w:abstractNumId w:val="65"/>
  </w:num>
  <w:num w:numId="62" w16cid:durableId="1960719537">
    <w:abstractNumId w:val="43"/>
  </w:num>
  <w:num w:numId="63" w16cid:durableId="311056957">
    <w:abstractNumId w:val="8"/>
  </w:num>
  <w:num w:numId="64" w16cid:durableId="1732264714">
    <w:abstractNumId w:val="8"/>
  </w:num>
  <w:num w:numId="65" w16cid:durableId="1661887532">
    <w:abstractNumId w:val="8"/>
  </w:num>
  <w:num w:numId="66" w16cid:durableId="2124617062">
    <w:abstractNumId w:val="8"/>
  </w:num>
  <w:num w:numId="67" w16cid:durableId="1170367462">
    <w:abstractNumId w:val="8"/>
  </w:num>
  <w:num w:numId="68" w16cid:durableId="1385057799">
    <w:abstractNumId w:val="8"/>
  </w:num>
  <w:num w:numId="69" w16cid:durableId="379982395">
    <w:abstractNumId w:val="8"/>
  </w:num>
  <w:num w:numId="70" w16cid:durableId="1620137346">
    <w:abstractNumId w:val="33"/>
  </w:num>
  <w:num w:numId="71" w16cid:durableId="827743934">
    <w:abstractNumId w:val="8"/>
  </w:num>
  <w:num w:numId="72" w16cid:durableId="946960583">
    <w:abstractNumId w:val="8"/>
  </w:num>
  <w:num w:numId="73" w16cid:durableId="692072580">
    <w:abstractNumId w:val="8"/>
  </w:num>
  <w:num w:numId="74" w16cid:durableId="1421176106">
    <w:abstractNumId w:val="8"/>
  </w:num>
  <w:num w:numId="75" w16cid:durableId="1407343263">
    <w:abstractNumId w:val="57"/>
  </w:num>
  <w:num w:numId="76" w16cid:durableId="1922788205">
    <w:abstractNumId w:val="5"/>
  </w:num>
  <w:num w:numId="77" w16cid:durableId="979652298">
    <w:abstractNumId w:val="63"/>
  </w:num>
  <w:num w:numId="78" w16cid:durableId="1556620130">
    <w:abstractNumId w:val="0"/>
  </w:num>
  <w:num w:numId="79" w16cid:durableId="2022975924">
    <w:abstractNumId w:val="45"/>
  </w:num>
  <w:num w:numId="80" w16cid:durableId="1355612854">
    <w:abstractNumId w:val="47"/>
  </w:num>
  <w:num w:numId="81" w16cid:durableId="769355262">
    <w:abstractNumId w:val="31"/>
  </w:num>
  <w:num w:numId="82" w16cid:durableId="1101604416">
    <w:abstractNumId w:val="17"/>
  </w:num>
  <w:num w:numId="83" w16cid:durableId="1129207471">
    <w:abstractNumId w:val="37"/>
  </w:num>
  <w:num w:numId="84" w16cid:durableId="644972332">
    <w:abstractNumId w:val="15"/>
  </w:num>
  <w:num w:numId="85" w16cid:durableId="513888336">
    <w:abstractNumId w:val="73"/>
  </w:num>
  <w:num w:numId="86" w16cid:durableId="322784612">
    <w:abstractNumId w:val="51"/>
  </w:num>
  <w:num w:numId="87" w16cid:durableId="573734850">
    <w:abstractNumId w:val="3"/>
  </w:num>
  <w:num w:numId="88" w16cid:durableId="1279331805">
    <w:abstractNumId w:val="1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removePersonalInformation/>
  <w:removeDateAndTime/>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da-DK" w:vendorID="64" w:dllVersion="0" w:nlCheck="1" w:checkStyle="0"/>
  <w:activeWritingStyle w:appName="MSWord" w:lang="de-DE"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AAC"/>
    <w:rsid w:val="00001DAB"/>
    <w:rsid w:val="00002821"/>
    <w:rsid w:val="00002A37"/>
    <w:rsid w:val="0000317E"/>
    <w:rsid w:val="00003514"/>
    <w:rsid w:val="0000352D"/>
    <w:rsid w:val="000048A7"/>
    <w:rsid w:val="00004900"/>
    <w:rsid w:val="00004BB1"/>
    <w:rsid w:val="00004BE5"/>
    <w:rsid w:val="00004C5B"/>
    <w:rsid w:val="00004D35"/>
    <w:rsid w:val="00006446"/>
    <w:rsid w:val="0000685E"/>
    <w:rsid w:val="00006896"/>
    <w:rsid w:val="00006B58"/>
    <w:rsid w:val="00007198"/>
    <w:rsid w:val="000072C8"/>
    <w:rsid w:val="000074E1"/>
    <w:rsid w:val="000079C9"/>
    <w:rsid w:val="00007CDC"/>
    <w:rsid w:val="00007E8B"/>
    <w:rsid w:val="00007EF0"/>
    <w:rsid w:val="000102B4"/>
    <w:rsid w:val="0001039D"/>
    <w:rsid w:val="000109AA"/>
    <w:rsid w:val="000117C7"/>
    <w:rsid w:val="00011837"/>
    <w:rsid w:val="00011B28"/>
    <w:rsid w:val="00012091"/>
    <w:rsid w:val="00012530"/>
    <w:rsid w:val="00012594"/>
    <w:rsid w:val="0001274F"/>
    <w:rsid w:val="00013567"/>
    <w:rsid w:val="00013762"/>
    <w:rsid w:val="00013ADD"/>
    <w:rsid w:val="000140A4"/>
    <w:rsid w:val="00014220"/>
    <w:rsid w:val="0001458A"/>
    <w:rsid w:val="00014878"/>
    <w:rsid w:val="00014D88"/>
    <w:rsid w:val="00015370"/>
    <w:rsid w:val="000155D3"/>
    <w:rsid w:val="00015914"/>
    <w:rsid w:val="00015D15"/>
    <w:rsid w:val="000160B2"/>
    <w:rsid w:val="000168AE"/>
    <w:rsid w:val="00016C9A"/>
    <w:rsid w:val="00017404"/>
    <w:rsid w:val="00017528"/>
    <w:rsid w:val="00017927"/>
    <w:rsid w:val="000202F4"/>
    <w:rsid w:val="000203C4"/>
    <w:rsid w:val="000204DB"/>
    <w:rsid w:val="000206E5"/>
    <w:rsid w:val="000207A2"/>
    <w:rsid w:val="0002093E"/>
    <w:rsid w:val="00021321"/>
    <w:rsid w:val="00021940"/>
    <w:rsid w:val="00023408"/>
    <w:rsid w:val="0002436E"/>
    <w:rsid w:val="000243BF"/>
    <w:rsid w:val="000248A4"/>
    <w:rsid w:val="00024D1F"/>
    <w:rsid w:val="0002564D"/>
    <w:rsid w:val="00025AC4"/>
    <w:rsid w:val="00025BF1"/>
    <w:rsid w:val="00025BF3"/>
    <w:rsid w:val="00025E2F"/>
    <w:rsid w:val="00025ECA"/>
    <w:rsid w:val="000265E3"/>
    <w:rsid w:val="000267A1"/>
    <w:rsid w:val="00027114"/>
    <w:rsid w:val="00027218"/>
    <w:rsid w:val="00027939"/>
    <w:rsid w:val="00027988"/>
    <w:rsid w:val="00027BD2"/>
    <w:rsid w:val="00031357"/>
    <w:rsid w:val="0003198A"/>
    <w:rsid w:val="00031A91"/>
    <w:rsid w:val="000325B8"/>
    <w:rsid w:val="0003353A"/>
    <w:rsid w:val="000338CF"/>
    <w:rsid w:val="00033B4F"/>
    <w:rsid w:val="00033F51"/>
    <w:rsid w:val="000341BE"/>
    <w:rsid w:val="0003438B"/>
    <w:rsid w:val="000345BA"/>
    <w:rsid w:val="0003476B"/>
    <w:rsid w:val="00034C15"/>
    <w:rsid w:val="00035672"/>
    <w:rsid w:val="0003582C"/>
    <w:rsid w:val="00036A25"/>
    <w:rsid w:val="00036BA1"/>
    <w:rsid w:val="00036E9B"/>
    <w:rsid w:val="0003770D"/>
    <w:rsid w:val="00037E0E"/>
    <w:rsid w:val="00037FBF"/>
    <w:rsid w:val="0004032D"/>
    <w:rsid w:val="0004137F"/>
    <w:rsid w:val="00041768"/>
    <w:rsid w:val="00042269"/>
    <w:rsid w:val="000422E2"/>
    <w:rsid w:val="0004232E"/>
    <w:rsid w:val="00042593"/>
    <w:rsid w:val="00042F22"/>
    <w:rsid w:val="00043063"/>
    <w:rsid w:val="00043940"/>
    <w:rsid w:val="000444EF"/>
    <w:rsid w:val="000445C3"/>
    <w:rsid w:val="0004477B"/>
    <w:rsid w:val="00044818"/>
    <w:rsid w:val="00044942"/>
    <w:rsid w:val="00044BF7"/>
    <w:rsid w:val="00045523"/>
    <w:rsid w:val="00045CA3"/>
    <w:rsid w:val="00045EB6"/>
    <w:rsid w:val="000460EB"/>
    <w:rsid w:val="000468D3"/>
    <w:rsid w:val="00046F1C"/>
    <w:rsid w:val="00047C44"/>
    <w:rsid w:val="00047D40"/>
    <w:rsid w:val="00047F52"/>
    <w:rsid w:val="00050314"/>
    <w:rsid w:val="00050779"/>
    <w:rsid w:val="000508AD"/>
    <w:rsid w:val="000514F9"/>
    <w:rsid w:val="0005168C"/>
    <w:rsid w:val="0005170D"/>
    <w:rsid w:val="00052369"/>
    <w:rsid w:val="0005274D"/>
    <w:rsid w:val="00052A07"/>
    <w:rsid w:val="00052B3B"/>
    <w:rsid w:val="000534E3"/>
    <w:rsid w:val="0005407B"/>
    <w:rsid w:val="0005489C"/>
    <w:rsid w:val="00054A5B"/>
    <w:rsid w:val="00054B77"/>
    <w:rsid w:val="00054C1B"/>
    <w:rsid w:val="0005511A"/>
    <w:rsid w:val="0005537B"/>
    <w:rsid w:val="00055A6C"/>
    <w:rsid w:val="00055B95"/>
    <w:rsid w:val="00055EBF"/>
    <w:rsid w:val="0005606A"/>
    <w:rsid w:val="000560FC"/>
    <w:rsid w:val="00057117"/>
    <w:rsid w:val="000576A8"/>
    <w:rsid w:val="00057C12"/>
    <w:rsid w:val="0006008B"/>
    <w:rsid w:val="0006036B"/>
    <w:rsid w:val="0006081F"/>
    <w:rsid w:val="000608BD"/>
    <w:rsid w:val="00060AC4"/>
    <w:rsid w:val="00060E27"/>
    <w:rsid w:val="00061414"/>
    <w:rsid w:val="00061485"/>
    <w:rsid w:val="0006157B"/>
    <w:rsid w:val="000616E7"/>
    <w:rsid w:val="000622A6"/>
    <w:rsid w:val="000623C9"/>
    <w:rsid w:val="000626CA"/>
    <w:rsid w:val="0006389C"/>
    <w:rsid w:val="00063DF0"/>
    <w:rsid w:val="00064085"/>
    <w:rsid w:val="0006487E"/>
    <w:rsid w:val="00064DEC"/>
    <w:rsid w:val="000650C1"/>
    <w:rsid w:val="00065498"/>
    <w:rsid w:val="000654FB"/>
    <w:rsid w:val="00065E1A"/>
    <w:rsid w:val="000668B8"/>
    <w:rsid w:val="00067759"/>
    <w:rsid w:val="000705EB"/>
    <w:rsid w:val="000707A2"/>
    <w:rsid w:val="000708A3"/>
    <w:rsid w:val="00070C54"/>
    <w:rsid w:val="00070E5C"/>
    <w:rsid w:val="00071841"/>
    <w:rsid w:val="00071F96"/>
    <w:rsid w:val="0007210A"/>
    <w:rsid w:val="000721FE"/>
    <w:rsid w:val="0007231C"/>
    <w:rsid w:val="00072B34"/>
    <w:rsid w:val="0007330B"/>
    <w:rsid w:val="000738F7"/>
    <w:rsid w:val="00075AB6"/>
    <w:rsid w:val="00075C5D"/>
    <w:rsid w:val="0007717C"/>
    <w:rsid w:val="00077B17"/>
    <w:rsid w:val="00077D33"/>
    <w:rsid w:val="00077E5F"/>
    <w:rsid w:val="0008036A"/>
    <w:rsid w:val="0008055F"/>
    <w:rsid w:val="00080878"/>
    <w:rsid w:val="00080A67"/>
    <w:rsid w:val="00081925"/>
    <w:rsid w:val="000819CF"/>
    <w:rsid w:val="00081AE6"/>
    <w:rsid w:val="00082AA2"/>
    <w:rsid w:val="00082E93"/>
    <w:rsid w:val="00083B14"/>
    <w:rsid w:val="00083EC4"/>
    <w:rsid w:val="00084BEA"/>
    <w:rsid w:val="00084D9F"/>
    <w:rsid w:val="00084F6E"/>
    <w:rsid w:val="00084FAB"/>
    <w:rsid w:val="00085025"/>
    <w:rsid w:val="000851AB"/>
    <w:rsid w:val="000855EB"/>
    <w:rsid w:val="000856E5"/>
    <w:rsid w:val="0008576C"/>
    <w:rsid w:val="00085B39"/>
    <w:rsid w:val="00085B52"/>
    <w:rsid w:val="00085BA5"/>
    <w:rsid w:val="00085CB0"/>
    <w:rsid w:val="00086292"/>
    <w:rsid w:val="00086308"/>
    <w:rsid w:val="000865C0"/>
    <w:rsid w:val="000866F2"/>
    <w:rsid w:val="00086ABF"/>
    <w:rsid w:val="00086AFB"/>
    <w:rsid w:val="00086DC0"/>
    <w:rsid w:val="00087027"/>
    <w:rsid w:val="000873E8"/>
    <w:rsid w:val="0008779B"/>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E"/>
    <w:rsid w:val="00093945"/>
    <w:rsid w:val="000939E6"/>
    <w:rsid w:val="00093C1C"/>
    <w:rsid w:val="000946AD"/>
    <w:rsid w:val="0009510F"/>
    <w:rsid w:val="000954FB"/>
    <w:rsid w:val="00095575"/>
    <w:rsid w:val="0009557D"/>
    <w:rsid w:val="0009595C"/>
    <w:rsid w:val="0009626C"/>
    <w:rsid w:val="000968C1"/>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B19"/>
    <w:rsid w:val="000A7CEF"/>
    <w:rsid w:val="000A7D50"/>
    <w:rsid w:val="000B028B"/>
    <w:rsid w:val="000B0E9F"/>
    <w:rsid w:val="000B1520"/>
    <w:rsid w:val="000B1891"/>
    <w:rsid w:val="000B1F8C"/>
    <w:rsid w:val="000B2719"/>
    <w:rsid w:val="000B2BFB"/>
    <w:rsid w:val="000B2CE9"/>
    <w:rsid w:val="000B3509"/>
    <w:rsid w:val="000B35EE"/>
    <w:rsid w:val="000B37B6"/>
    <w:rsid w:val="000B38F0"/>
    <w:rsid w:val="000B3A8F"/>
    <w:rsid w:val="000B3CC2"/>
    <w:rsid w:val="000B4067"/>
    <w:rsid w:val="000B439C"/>
    <w:rsid w:val="000B44A9"/>
    <w:rsid w:val="000B4738"/>
    <w:rsid w:val="000B4AB9"/>
    <w:rsid w:val="000B51F4"/>
    <w:rsid w:val="000B5638"/>
    <w:rsid w:val="000B58C3"/>
    <w:rsid w:val="000B6038"/>
    <w:rsid w:val="000B610B"/>
    <w:rsid w:val="000B61E9"/>
    <w:rsid w:val="000B6212"/>
    <w:rsid w:val="000B6B0E"/>
    <w:rsid w:val="000B6DD7"/>
    <w:rsid w:val="000B7445"/>
    <w:rsid w:val="000B77FA"/>
    <w:rsid w:val="000B7AF8"/>
    <w:rsid w:val="000B7C06"/>
    <w:rsid w:val="000C00A7"/>
    <w:rsid w:val="000C02F2"/>
    <w:rsid w:val="000C08B3"/>
    <w:rsid w:val="000C0CA3"/>
    <w:rsid w:val="000C0D78"/>
    <w:rsid w:val="000C12EA"/>
    <w:rsid w:val="000C139E"/>
    <w:rsid w:val="000C165A"/>
    <w:rsid w:val="000C16C8"/>
    <w:rsid w:val="000C1903"/>
    <w:rsid w:val="000C1B98"/>
    <w:rsid w:val="000C1BF0"/>
    <w:rsid w:val="000C2A16"/>
    <w:rsid w:val="000C2DB1"/>
    <w:rsid w:val="000C2E19"/>
    <w:rsid w:val="000C3364"/>
    <w:rsid w:val="000C37F9"/>
    <w:rsid w:val="000C4735"/>
    <w:rsid w:val="000C4736"/>
    <w:rsid w:val="000C4DA5"/>
    <w:rsid w:val="000C4FA6"/>
    <w:rsid w:val="000C51B3"/>
    <w:rsid w:val="000C5A80"/>
    <w:rsid w:val="000C5DD5"/>
    <w:rsid w:val="000C67A3"/>
    <w:rsid w:val="000C69B9"/>
    <w:rsid w:val="000C6C5E"/>
    <w:rsid w:val="000C7530"/>
    <w:rsid w:val="000C7FBF"/>
    <w:rsid w:val="000D011A"/>
    <w:rsid w:val="000D026B"/>
    <w:rsid w:val="000D05B3"/>
    <w:rsid w:val="000D0D07"/>
    <w:rsid w:val="000D0DA1"/>
    <w:rsid w:val="000D0DD0"/>
    <w:rsid w:val="000D0EFF"/>
    <w:rsid w:val="000D17F5"/>
    <w:rsid w:val="000D1D69"/>
    <w:rsid w:val="000D1F2E"/>
    <w:rsid w:val="000D1F94"/>
    <w:rsid w:val="000D2961"/>
    <w:rsid w:val="000D2AC9"/>
    <w:rsid w:val="000D3AF0"/>
    <w:rsid w:val="000D427A"/>
    <w:rsid w:val="000D4797"/>
    <w:rsid w:val="000D4858"/>
    <w:rsid w:val="000D4B25"/>
    <w:rsid w:val="000D4FAC"/>
    <w:rsid w:val="000D509F"/>
    <w:rsid w:val="000D50DB"/>
    <w:rsid w:val="000D59C5"/>
    <w:rsid w:val="000D6423"/>
    <w:rsid w:val="000D6690"/>
    <w:rsid w:val="000D6841"/>
    <w:rsid w:val="000D689A"/>
    <w:rsid w:val="000D6B25"/>
    <w:rsid w:val="000D6F7A"/>
    <w:rsid w:val="000D71F4"/>
    <w:rsid w:val="000D7BDE"/>
    <w:rsid w:val="000E0527"/>
    <w:rsid w:val="000E0855"/>
    <w:rsid w:val="000E0A04"/>
    <w:rsid w:val="000E0A88"/>
    <w:rsid w:val="000E1032"/>
    <w:rsid w:val="000E113C"/>
    <w:rsid w:val="000E1875"/>
    <w:rsid w:val="000E1ADC"/>
    <w:rsid w:val="000E1E92"/>
    <w:rsid w:val="000E23DE"/>
    <w:rsid w:val="000E32EA"/>
    <w:rsid w:val="000E3342"/>
    <w:rsid w:val="000E3413"/>
    <w:rsid w:val="000E34B6"/>
    <w:rsid w:val="000E3A5F"/>
    <w:rsid w:val="000E3B59"/>
    <w:rsid w:val="000E3CE6"/>
    <w:rsid w:val="000E49DC"/>
    <w:rsid w:val="000E4B42"/>
    <w:rsid w:val="000E50F3"/>
    <w:rsid w:val="000E5750"/>
    <w:rsid w:val="000E57ED"/>
    <w:rsid w:val="000E7568"/>
    <w:rsid w:val="000E7757"/>
    <w:rsid w:val="000E7FA9"/>
    <w:rsid w:val="000F06D6"/>
    <w:rsid w:val="000F0EB1"/>
    <w:rsid w:val="000F1106"/>
    <w:rsid w:val="000F186D"/>
    <w:rsid w:val="000F19FE"/>
    <w:rsid w:val="000F2053"/>
    <w:rsid w:val="000F2947"/>
    <w:rsid w:val="000F2D3F"/>
    <w:rsid w:val="000F334F"/>
    <w:rsid w:val="000F34DF"/>
    <w:rsid w:val="000F3A9D"/>
    <w:rsid w:val="000F3BE9"/>
    <w:rsid w:val="000F3F6C"/>
    <w:rsid w:val="000F45E2"/>
    <w:rsid w:val="000F4676"/>
    <w:rsid w:val="000F46FB"/>
    <w:rsid w:val="000F4E73"/>
    <w:rsid w:val="000F50F9"/>
    <w:rsid w:val="000F5184"/>
    <w:rsid w:val="000F5FA1"/>
    <w:rsid w:val="000F63FD"/>
    <w:rsid w:val="000F6C42"/>
    <w:rsid w:val="000F6CBE"/>
    <w:rsid w:val="000F6DF3"/>
    <w:rsid w:val="000F6F4E"/>
    <w:rsid w:val="000F73EB"/>
    <w:rsid w:val="000F75D8"/>
    <w:rsid w:val="001002DA"/>
    <w:rsid w:val="001005FF"/>
    <w:rsid w:val="00100D9C"/>
    <w:rsid w:val="001012B0"/>
    <w:rsid w:val="00101904"/>
    <w:rsid w:val="00101F35"/>
    <w:rsid w:val="00102304"/>
    <w:rsid w:val="001027FA"/>
    <w:rsid w:val="0010434A"/>
    <w:rsid w:val="001045CC"/>
    <w:rsid w:val="00104B88"/>
    <w:rsid w:val="00104D81"/>
    <w:rsid w:val="00104E80"/>
    <w:rsid w:val="00105A8C"/>
    <w:rsid w:val="001062FB"/>
    <w:rsid w:val="001063E6"/>
    <w:rsid w:val="0010678F"/>
    <w:rsid w:val="00106BBC"/>
    <w:rsid w:val="00106C42"/>
    <w:rsid w:val="0010713F"/>
    <w:rsid w:val="00107310"/>
    <w:rsid w:val="001076C5"/>
    <w:rsid w:val="00107864"/>
    <w:rsid w:val="00110596"/>
    <w:rsid w:val="00110C67"/>
    <w:rsid w:val="0011121F"/>
    <w:rsid w:val="001115FD"/>
    <w:rsid w:val="00112599"/>
    <w:rsid w:val="00112A0F"/>
    <w:rsid w:val="00113153"/>
    <w:rsid w:val="00113168"/>
    <w:rsid w:val="00113C17"/>
    <w:rsid w:val="00113CF4"/>
    <w:rsid w:val="00113D95"/>
    <w:rsid w:val="0011441B"/>
    <w:rsid w:val="00114740"/>
    <w:rsid w:val="0011533F"/>
    <w:rsid w:val="001153EA"/>
    <w:rsid w:val="00115643"/>
    <w:rsid w:val="00115AAB"/>
    <w:rsid w:val="00116765"/>
    <w:rsid w:val="00116EDA"/>
    <w:rsid w:val="0011738D"/>
    <w:rsid w:val="001174EF"/>
    <w:rsid w:val="00117850"/>
    <w:rsid w:val="00117EB6"/>
    <w:rsid w:val="00120868"/>
    <w:rsid w:val="001209F6"/>
    <w:rsid w:val="00120ADA"/>
    <w:rsid w:val="00120BB9"/>
    <w:rsid w:val="001219F5"/>
    <w:rsid w:val="00121A20"/>
    <w:rsid w:val="00121E4C"/>
    <w:rsid w:val="00121FDD"/>
    <w:rsid w:val="00122388"/>
    <w:rsid w:val="00122DF9"/>
    <w:rsid w:val="00122F2E"/>
    <w:rsid w:val="0012377F"/>
    <w:rsid w:val="00123C02"/>
    <w:rsid w:val="00123D95"/>
    <w:rsid w:val="0012408C"/>
    <w:rsid w:val="00124314"/>
    <w:rsid w:val="0012447D"/>
    <w:rsid w:val="00124761"/>
    <w:rsid w:val="00124A77"/>
    <w:rsid w:val="001257E2"/>
    <w:rsid w:val="00125A4D"/>
    <w:rsid w:val="00125AD9"/>
    <w:rsid w:val="00125B83"/>
    <w:rsid w:val="00125C2F"/>
    <w:rsid w:val="00125C9B"/>
    <w:rsid w:val="00125D23"/>
    <w:rsid w:val="00125DD0"/>
    <w:rsid w:val="00126ABE"/>
    <w:rsid w:val="00126B4A"/>
    <w:rsid w:val="00126E50"/>
    <w:rsid w:val="00126EC7"/>
    <w:rsid w:val="0012701E"/>
    <w:rsid w:val="001277C2"/>
    <w:rsid w:val="00127A52"/>
    <w:rsid w:val="00127E45"/>
    <w:rsid w:val="00130288"/>
    <w:rsid w:val="001302FA"/>
    <w:rsid w:val="0013039A"/>
    <w:rsid w:val="0013084E"/>
    <w:rsid w:val="00130B6B"/>
    <w:rsid w:val="00130CE0"/>
    <w:rsid w:val="00130D0E"/>
    <w:rsid w:val="001314B2"/>
    <w:rsid w:val="00131A54"/>
    <w:rsid w:val="00131E55"/>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CDB"/>
    <w:rsid w:val="00140FC4"/>
    <w:rsid w:val="00140FE3"/>
    <w:rsid w:val="00141522"/>
    <w:rsid w:val="001426A2"/>
    <w:rsid w:val="00142CFD"/>
    <w:rsid w:val="00143502"/>
    <w:rsid w:val="00143656"/>
    <w:rsid w:val="00143695"/>
    <w:rsid w:val="00143DDE"/>
    <w:rsid w:val="00144892"/>
    <w:rsid w:val="00144A2C"/>
    <w:rsid w:val="00144A81"/>
    <w:rsid w:val="00144DF9"/>
    <w:rsid w:val="00145FE2"/>
    <w:rsid w:val="001469D4"/>
    <w:rsid w:val="00147001"/>
    <w:rsid w:val="00147768"/>
    <w:rsid w:val="00147D01"/>
    <w:rsid w:val="00147F55"/>
    <w:rsid w:val="001501DB"/>
    <w:rsid w:val="0015039A"/>
    <w:rsid w:val="00150AB6"/>
    <w:rsid w:val="00150F90"/>
    <w:rsid w:val="00151178"/>
    <w:rsid w:val="00151189"/>
    <w:rsid w:val="001511F0"/>
    <w:rsid w:val="0015147F"/>
    <w:rsid w:val="00151B5D"/>
    <w:rsid w:val="00151E23"/>
    <w:rsid w:val="00152321"/>
    <w:rsid w:val="001523F3"/>
    <w:rsid w:val="001526E0"/>
    <w:rsid w:val="00153A1F"/>
    <w:rsid w:val="00153A3C"/>
    <w:rsid w:val="00154671"/>
    <w:rsid w:val="00155135"/>
    <w:rsid w:val="00155155"/>
    <w:rsid w:val="001551B5"/>
    <w:rsid w:val="001554CA"/>
    <w:rsid w:val="00155512"/>
    <w:rsid w:val="001556BD"/>
    <w:rsid w:val="001556E4"/>
    <w:rsid w:val="00155C53"/>
    <w:rsid w:val="00156A62"/>
    <w:rsid w:val="00156E8A"/>
    <w:rsid w:val="00157B9D"/>
    <w:rsid w:val="00157C5B"/>
    <w:rsid w:val="00157E3A"/>
    <w:rsid w:val="0016002E"/>
    <w:rsid w:val="00160069"/>
    <w:rsid w:val="001600EE"/>
    <w:rsid w:val="00160C36"/>
    <w:rsid w:val="001610B1"/>
    <w:rsid w:val="001621FB"/>
    <w:rsid w:val="00162246"/>
    <w:rsid w:val="001622D5"/>
    <w:rsid w:val="00162AD0"/>
    <w:rsid w:val="0016375A"/>
    <w:rsid w:val="001643A8"/>
    <w:rsid w:val="001644AA"/>
    <w:rsid w:val="00164617"/>
    <w:rsid w:val="00164D7A"/>
    <w:rsid w:val="00164EB3"/>
    <w:rsid w:val="00165269"/>
    <w:rsid w:val="001658F5"/>
    <w:rsid w:val="001659C1"/>
    <w:rsid w:val="00165A59"/>
    <w:rsid w:val="00165F8E"/>
    <w:rsid w:val="00166025"/>
    <w:rsid w:val="00166030"/>
    <w:rsid w:val="0016613C"/>
    <w:rsid w:val="001666D2"/>
    <w:rsid w:val="00166EC0"/>
    <w:rsid w:val="00167FD2"/>
    <w:rsid w:val="0017002D"/>
    <w:rsid w:val="001701F0"/>
    <w:rsid w:val="00170235"/>
    <w:rsid w:val="001702E2"/>
    <w:rsid w:val="00170763"/>
    <w:rsid w:val="00170E4E"/>
    <w:rsid w:val="00171238"/>
    <w:rsid w:val="0017131F"/>
    <w:rsid w:val="00171489"/>
    <w:rsid w:val="00171D65"/>
    <w:rsid w:val="0017230C"/>
    <w:rsid w:val="001724AD"/>
    <w:rsid w:val="00172FC1"/>
    <w:rsid w:val="00173A8E"/>
    <w:rsid w:val="00173C28"/>
    <w:rsid w:val="001744BB"/>
    <w:rsid w:val="001744DF"/>
    <w:rsid w:val="0017453A"/>
    <w:rsid w:val="001745E4"/>
    <w:rsid w:val="00174BAC"/>
    <w:rsid w:val="00174BF5"/>
    <w:rsid w:val="00174E65"/>
    <w:rsid w:val="001752FA"/>
    <w:rsid w:val="00175358"/>
    <w:rsid w:val="00175426"/>
    <w:rsid w:val="001755A8"/>
    <w:rsid w:val="00176F6B"/>
    <w:rsid w:val="00176FB6"/>
    <w:rsid w:val="001770A8"/>
    <w:rsid w:val="00177795"/>
    <w:rsid w:val="00177EFF"/>
    <w:rsid w:val="001801A7"/>
    <w:rsid w:val="0018074D"/>
    <w:rsid w:val="00180B4A"/>
    <w:rsid w:val="0018143F"/>
    <w:rsid w:val="001815BA"/>
    <w:rsid w:val="001815DD"/>
    <w:rsid w:val="00181A6B"/>
    <w:rsid w:val="00182925"/>
    <w:rsid w:val="00183574"/>
    <w:rsid w:val="001836C2"/>
    <w:rsid w:val="001836F6"/>
    <w:rsid w:val="001837CC"/>
    <w:rsid w:val="00183ED8"/>
    <w:rsid w:val="00184052"/>
    <w:rsid w:val="00184A9B"/>
    <w:rsid w:val="00185B93"/>
    <w:rsid w:val="00185D66"/>
    <w:rsid w:val="00186D59"/>
    <w:rsid w:val="001871DD"/>
    <w:rsid w:val="00187930"/>
    <w:rsid w:val="00187FD0"/>
    <w:rsid w:val="00190AC1"/>
    <w:rsid w:val="001927DF"/>
    <w:rsid w:val="001931DF"/>
    <w:rsid w:val="001932FC"/>
    <w:rsid w:val="0019339F"/>
    <w:rsid w:val="0019341A"/>
    <w:rsid w:val="00193704"/>
    <w:rsid w:val="0019487F"/>
    <w:rsid w:val="00194B49"/>
    <w:rsid w:val="00194F24"/>
    <w:rsid w:val="00195196"/>
    <w:rsid w:val="001958BF"/>
    <w:rsid w:val="0019604B"/>
    <w:rsid w:val="00196A3C"/>
    <w:rsid w:val="0019737B"/>
    <w:rsid w:val="00197402"/>
    <w:rsid w:val="0019757B"/>
    <w:rsid w:val="00197DF9"/>
    <w:rsid w:val="001A0F35"/>
    <w:rsid w:val="001A10BD"/>
    <w:rsid w:val="001A1549"/>
    <w:rsid w:val="001A1987"/>
    <w:rsid w:val="001A2564"/>
    <w:rsid w:val="001A2707"/>
    <w:rsid w:val="001A279E"/>
    <w:rsid w:val="001A27EF"/>
    <w:rsid w:val="001A3324"/>
    <w:rsid w:val="001A33C5"/>
    <w:rsid w:val="001A464A"/>
    <w:rsid w:val="001A48E8"/>
    <w:rsid w:val="001A4FDC"/>
    <w:rsid w:val="001A6173"/>
    <w:rsid w:val="001A6657"/>
    <w:rsid w:val="001A68D9"/>
    <w:rsid w:val="001A6CBA"/>
    <w:rsid w:val="001A6EE8"/>
    <w:rsid w:val="001A6F73"/>
    <w:rsid w:val="001A715A"/>
    <w:rsid w:val="001A743D"/>
    <w:rsid w:val="001A7ADE"/>
    <w:rsid w:val="001B0806"/>
    <w:rsid w:val="001B083A"/>
    <w:rsid w:val="001B0968"/>
    <w:rsid w:val="001B0D97"/>
    <w:rsid w:val="001B1356"/>
    <w:rsid w:val="001B14F9"/>
    <w:rsid w:val="001B21DF"/>
    <w:rsid w:val="001B25E5"/>
    <w:rsid w:val="001B274D"/>
    <w:rsid w:val="001B3C44"/>
    <w:rsid w:val="001B444E"/>
    <w:rsid w:val="001B4453"/>
    <w:rsid w:val="001B49EC"/>
    <w:rsid w:val="001B52BA"/>
    <w:rsid w:val="001B5530"/>
    <w:rsid w:val="001B59C5"/>
    <w:rsid w:val="001B59DA"/>
    <w:rsid w:val="001B5A5D"/>
    <w:rsid w:val="001B5B4B"/>
    <w:rsid w:val="001B5CBE"/>
    <w:rsid w:val="001B612E"/>
    <w:rsid w:val="001B6813"/>
    <w:rsid w:val="001B68B3"/>
    <w:rsid w:val="001B796C"/>
    <w:rsid w:val="001B7A0B"/>
    <w:rsid w:val="001B7A8C"/>
    <w:rsid w:val="001B7F5A"/>
    <w:rsid w:val="001C0105"/>
    <w:rsid w:val="001C0671"/>
    <w:rsid w:val="001C06CE"/>
    <w:rsid w:val="001C0D0B"/>
    <w:rsid w:val="001C0F53"/>
    <w:rsid w:val="001C1CE5"/>
    <w:rsid w:val="001C21C5"/>
    <w:rsid w:val="001C2327"/>
    <w:rsid w:val="001C2657"/>
    <w:rsid w:val="001C279F"/>
    <w:rsid w:val="001C30C8"/>
    <w:rsid w:val="001C3258"/>
    <w:rsid w:val="001C373E"/>
    <w:rsid w:val="001C377F"/>
    <w:rsid w:val="001C3CFF"/>
    <w:rsid w:val="001C3D2A"/>
    <w:rsid w:val="001C40B1"/>
    <w:rsid w:val="001C4924"/>
    <w:rsid w:val="001C4AA6"/>
    <w:rsid w:val="001C5118"/>
    <w:rsid w:val="001C5574"/>
    <w:rsid w:val="001C5726"/>
    <w:rsid w:val="001C5C4E"/>
    <w:rsid w:val="001C5F15"/>
    <w:rsid w:val="001C6495"/>
    <w:rsid w:val="001C7019"/>
    <w:rsid w:val="001C7241"/>
    <w:rsid w:val="001C73A8"/>
    <w:rsid w:val="001C7EDE"/>
    <w:rsid w:val="001D1159"/>
    <w:rsid w:val="001D1648"/>
    <w:rsid w:val="001D1DCC"/>
    <w:rsid w:val="001D1F94"/>
    <w:rsid w:val="001D24AE"/>
    <w:rsid w:val="001D2EEA"/>
    <w:rsid w:val="001D2FD9"/>
    <w:rsid w:val="001D302B"/>
    <w:rsid w:val="001D3177"/>
    <w:rsid w:val="001D3954"/>
    <w:rsid w:val="001D42FB"/>
    <w:rsid w:val="001D479D"/>
    <w:rsid w:val="001D4917"/>
    <w:rsid w:val="001D51BA"/>
    <w:rsid w:val="001D53DE"/>
    <w:rsid w:val="001D5635"/>
    <w:rsid w:val="001D56A3"/>
    <w:rsid w:val="001D5702"/>
    <w:rsid w:val="001D59C2"/>
    <w:rsid w:val="001D62A4"/>
    <w:rsid w:val="001D6337"/>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416B"/>
    <w:rsid w:val="001E41F8"/>
    <w:rsid w:val="001E44E6"/>
    <w:rsid w:val="001E58DD"/>
    <w:rsid w:val="001E58E2"/>
    <w:rsid w:val="001E6091"/>
    <w:rsid w:val="001E7AED"/>
    <w:rsid w:val="001F0443"/>
    <w:rsid w:val="001F07D8"/>
    <w:rsid w:val="001F087C"/>
    <w:rsid w:val="001F0B12"/>
    <w:rsid w:val="001F0B22"/>
    <w:rsid w:val="001F1025"/>
    <w:rsid w:val="001F11B7"/>
    <w:rsid w:val="001F19C8"/>
    <w:rsid w:val="001F2689"/>
    <w:rsid w:val="001F2D91"/>
    <w:rsid w:val="001F3467"/>
    <w:rsid w:val="001F355A"/>
    <w:rsid w:val="001F3916"/>
    <w:rsid w:val="001F3BB7"/>
    <w:rsid w:val="001F3D7C"/>
    <w:rsid w:val="001F419A"/>
    <w:rsid w:val="001F44B0"/>
    <w:rsid w:val="001F44DF"/>
    <w:rsid w:val="001F46B9"/>
    <w:rsid w:val="001F54C5"/>
    <w:rsid w:val="001F5784"/>
    <w:rsid w:val="001F5AB3"/>
    <w:rsid w:val="001F6542"/>
    <w:rsid w:val="001F662C"/>
    <w:rsid w:val="001F6927"/>
    <w:rsid w:val="001F7074"/>
    <w:rsid w:val="001F7752"/>
    <w:rsid w:val="001F7923"/>
    <w:rsid w:val="00200490"/>
    <w:rsid w:val="002005D1"/>
    <w:rsid w:val="00200A3B"/>
    <w:rsid w:val="00200DDF"/>
    <w:rsid w:val="00200E3E"/>
    <w:rsid w:val="00200EFC"/>
    <w:rsid w:val="00200F80"/>
    <w:rsid w:val="002010D6"/>
    <w:rsid w:val="002011B6"/>
    <w:rsid w:val="00201B2B"/>
    <w:rsid w:val="00201E90"/>
    <w:rsid w:val="00201F3A"/>
    <w:rsid w:val="002027E2"/>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AA7"/>
    <w:rsid w:val="00210D4C"/>
    <w:rsid w:val="00210EC5"/>
    <w:rsid w:val="002121C5"/>
    <w:rsid w:val="002126E8"/>
    <w:rsid w:val="00212D76"/>
    <w:rsid w:val="00213283"/>
    <w:rsid w:val="00213867"/>
    <w:rsid w:val="00213C37"/>
    <w:rsid w:val="00213E1E"/>
    <w:rsid w:val="0021495B"/>
    <w:rsid w:val="00214DA8"/>
    <w:rsid w:val="00215423"/>
    <w:rsid w:val="002158FA"/>
    <w:rsid w:val="00215A53"/>
    <w:rsid w:val="00215A92"/>
    <w:rsid w:val="00215C6B"/>
    <w:rsid w:val="00215D1D"/>
    <w:rsid w:val="00215EFE"/>
    <w:rsid w:val="00217079"/>
    <w:rsid w:val="0021735F"/>
    <w:rsid w:val="002175DB"/>
    <w:rsid w:val="00217ABD"/>
    <w:rsid w:val="00217D43"/>
    <w:rsid w:val="00220600"/>
    <w:rsid w:val="00220AD3"/>
    <w:rsid w:val="00221070"/>
    <w:rsid w:val="0022151E"/>
    <w:rsid w:val="002217DD"/>
    <w:rsid w:val="00221894"/>
    <w:rsid w:val="00221C6A"/>
    <w:rsid w:val="002224DB"/>
    <w:rsid w:val="00222DBC"/>
    <w:rsid w:val="00223FCB"/>
    <w:rsid w:val="002241A6"/>
    <w:rsid w:val="002244BF"/>
    <w:rsid w:val="00224D76"/>
    <w:rsid w:val="002252AD"/>
    <w:rsid w:val="002252C3"/>
    <w:rsid w:val="0022544B"/>
    <w:rsid w:val="002257C5"/>
    <w:rsid w:val="00225C54"/>
    <w:rsid w:val="00226A79"/>
    <w:rsid w:val="00227749"/>
    <w:rsid w:val="00227AF2"/>
    <w:rsid w:val="00227B13"/>
    <w:rsid w:val="00227E24"/>
    <w:rsid w:val="00227ECB"/>
    <w:rsid w:val="00230765"/>
    <w:rsid w:val="00230916"/>
    <w:rsid w:val="00230F90"/>
    <w:rsid w:val="00231886"/>
    <w:rsid w:val="002318ED"/>
    <w:rsid w:val="002319E4"/>
    <w:rsid w:val="00232375"/>
    <w:rsid w:val="0023274F"/>
    <w:rsid w:val="00232C7C"/>
    <w:rsid w:val="00233AA1"/>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4FB"/>
    <w:rsid w:val="00236817"/>
    <w:rsid w:val="00236C86"/>
    <w:rsid w:val="00236DC4"/>
    <w:rsid w:val="00236E54"/>
    <w:rsid w:val="002370E7"/>
    <w:rsid w:val="00237BC1"/>
    <w:rsid w:val="00237E63"/>
    <w:rsid w:val="00237F43"/>
    <w:rsid w:val="00237F50"/>
    <w:rsid w:val="00240D0C"/>
    <w:rsid w:val="0024104E"/>
    <w:rsid w:val="00241265"/>
    <w:rsid w:val="00241559"/>
    <w:rsid w:val="0024169E"/>
    <w:rsid w:val="0024183E"/>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740"/>
    <w:rsid w:val="00247C40"/>
    <w:rsid w:val="00247E48"/>
    <w:rsid w:val="0025003A"/>
    <w:rsid w:val="002500C8"/>
    <w:rsid w:val="00251148"/>
    <w:rsid w:val="00251500"/>
    <w:rsid w:val="0025159A"/>
    <w:rsid w:val="00251949"/>
    <w:rsid w:val="00251CEE"/>
    <w:rsid w:val="00252E7C"/>
    <w:rsid w:val="002534E7"/>
    <w:rsid w:val="0025392F"/>
    <w:rsid w:val="00253D82"/>
    <w:rsid w:val="00254AAF"/>
    <w:rsid w:val="002562F8"/>
    <w:rsid w:val="00256F60"/>
    <w:rsid w:val="0025719F"/>
    <w:rsid w:val="00257299"/>
    <w:rsid w:val="0025734A"/>
    <w:rsid w:val="00257543"/>
    <w:rsid w:val="002579FA"/>
    <w:rsid w:val="002605C9"/>
    <w:rsid w:val="00260CFB"/>
    <w:rsid w:val="002617E7"/>
    <w:rsid w:val="00261AFA"/>
    <w:rsid w:val="00261FC8"/>
    <w:rsid w:val="00262C81"/>
    <w:rsid w:val="00262EB6"/>
    <w:rsid w:val="0026301B"/>
    <w:rsid w:val="002632BE"/>
    <w:rsid w:val="002633E3"/>
    <w:rsid w:val="0026379A"/>
    <w:rsid w:val="00264228"/>
    <w:rsid w:val="00264334"/>
    <w:rsid w:val="002645F1"/>
    <w:rsid w:val="0026473E"/>
    <w:rsid w:val="00266214"/>
    <w:rsid w:val="002662A2"/>
    <w:rsid w:val="0026639E"/>
    <w:rsid w:val="002663EB"/>
    <w:rsid w:val="00266D2A"/>
    <w:rsid w:val="002670D8"/>
    <w:rsid w:val="00267ADF"/>
    <w:rsid w:val="00267C35"/>
    <w:rsid w:val="00267C83"/>
    <w:rsid w:val="00270083"/>
    <w:rsid w:val="00270368"/>
    <w:rsid w:val="00270403"/>
    <w:rsid w:val="00270475"/>
    <w:rsid w:val="00270F16"/>
    <w:rsid w:val="002710A9"/>
    <w:rsid w:val="0027144F"/>
    <w:rsid w:val="00271F3A"/>
    <w:rsid w:val="00272064"/>
    <w:rsid w:val="002720C3"/>
    <w:rsid w:val="0027245A"/>
    <w:rsid w:val="00272E60"/>
    <w:rsid w:val="00273278"/>
    <w:rsid w:val="002736B5"/>
    <w:rsid w:val="002737F4"/>
    <w:rsid w:val="0027384A"/>
    <w:rsid w:val="00273BED"/>
    <w:rsid w:val="00273D7F"/>
    <w:rsid w:val="0027406F"/>
    <w:rsid w:val="002741C0"/>
    <w:rsid w:val="00274A80"/>
    <w:rsid w:val="0027544A"/>
    <w:rsid w:val="00275549"/>
    <w:rsid w:val="0027586B"/>
    <w:rsid w:val="00275DBF"/>
    <w:rsid w:val="00276561"/>
    <w:rsid w:val="00276B58"/>
    <w:rsid w:val="00276D7F"/>
    <w:rsid w:val="0027777C"/>
    <w:rsid w:val="00277BB0"/>
    <w:rsid w:val="0028055F"/>
    <w:rsid w:val="002805F5"/>
    <w:rsid w:val="00280751"/>
    <w:rsid w:val="00280EBF"/>
    <w:rsid w:val="00280FDD"/>
    <w:rsid w:val="002813B5"/>
    <w:rsid w:val="002818AE"/>
    <w:rsid w:val="0028255B"/>
    <w:rsid w:val="002827AD"/>
    <w:rsid w:val="0028280A"/>
    <w:rsid w:val="00282A55"/>
    <w:rsid w:val="00283426"/>
    <w:rsid w:val="00283894"/>
    <w:rsid w:val="0028398C"/>
    <w:rsid w:val="00283FA1"/>
    <w:rsid w:val="002849E5"/>
    <w:rsid w:val="00284D9D"/>
    <w:rsid w:val="00285265"/>
    <w:rsid w:val="002854D5"/>
    <w:rsid w:val="0028559E"/>
    <w:rsid w:val="00285CDE"/>
    <w:rsid w:val="00286401"/>
    <w:rsid w:val="00286ACD"/>
    <w:rsid w:val="00286D5A"/>
    <w:rsid w:val="00287838"/>
    <w:rsid w:val="00290332"/>
    <w:rsid w:val="002907B5"/>
    <w:rsid w:val="002909D3"/>
    <w:rsid w:val="00290B08"/>
    <w:rsid w:val="002910B7"/>
    <w:rsid w:val="002912C6"/>
    <w:rsid w:val="00291663"/>
    <w:rsid w:val="00291846"/>
    <w:rsid w:val="00291A99"/>
    <w:rsid w:val="00291B4C"/>
    <w:rsid w:val="00291D26"/>
    <w:rsid w:val="00291EBA"/>
    <w:rsid w:val="002922E6"/>
    <w:rsid w:val="00292E06"/>
    <w:rsid w:val="00292EB7"/>
    <w:rsid w:val="0029321E"/>
    <w:rsid w:val="002940D2"/>
    <w:rsid w:val="002941E2"/>
    <w:rsid w:val="00296227"/>
    <w:rsid w:val="00296725"/>
    <w:rsid w:val="00296C78"/>
    <w:rsid w:val="00296D79"/>
    <w:rsid w:val="00296D80"/>
    <w:rsid w:val="00296F44"/>
    <w:rsid w:val="00296FD7"/>
    <w:rsid w:val="0029767A"/>
    <w:rsid w:val="0029777D"/>
    <w:rsid w:val="002A00A0"/>
    <w:rsid w:val="002A055E"/>
    <w:rsid w:val="002A17BC"/>
    <w:rsid w:val="002A1AE5"/>
    <w:rsid w:val="002A1D4E"/>
    <w:rsid w:val="002A1F9B"/>
    <w:rsid w:val="002A1FD1"/>
    <w:rsid w:val="002A24A9"/>
    <w:rsid w:val="002A2869"/>
    <w:rsid w:val="002A2980"/>
    <w:rsid w:val="002A2A87"/>
    <w:rsid w:val="002A2DB3"/>
    <w:rsid w:val="002A30D2"/>
    <w:rsid w:val="002A379D"/>
    <w:rsid w:val="002A3828"/>
    <w:rsid w:val="002A3B66"/>
    <w:rsid w:val="002A557A"/>
    <w:rsid w:val="002A5AC2"/>
    <w:rsid w:val="002A5DCC"/>
    <w:rsid w:val="002A5DEC"/>
    <w:rsid w:val="002A5EB0"/>
    <w:rsid w:val="002A66A7"/>
    <w:rsid w:val="002A72BE"/>
    <w:rsid w:val="002A73BA"/>
    <w:rsid w:val="002A7452"/>
    <w:rsid w:val="002A7589"/>
    <w:rsid w:val="002A794B"/>
    <w:rsid w:val="002A79BE"/>
    <w:rsid w:val="002A7BEB"/>
    <w:rsid w:val="002A7D92"/>
    <w:rsid w:val="002B007F"/>
    <w:rsid w:val="002B0189"/>
    <w:rsid w:val="002B04EC"/>
    <w:rsid w:val="002B09A3"/>
    <w:rsid w:val="002B1373"/>
    <w:rsid w:val="002B1E4E"/>
    <w:rsid w:val="002B21AF"/>
    <w:rsid w:val="002B24D6"/>
    <w:rsid w:val="002B29F4"/>
    <w:rsid w:val="002B2FBC"/>
    <w:rsid w:val="002B33C6"/>
    <w:rsid w:val="002B33EC"/>
    <w:rsid w:val="002B3CB5"/>
    <w:rsid w:val="002B4256"/>
    <w:rsid w:val="002B46D6"/>
    <w:rsid w:val="002B46F2"/>
    <w:rsid w:val="002B4D70"/>
    <w:rsid w:val="002B53F6"/>
    <w:rsid w:val="002B56F8"/>
    <w:rsid w:val="002B5A33"/>
    <w:rsid w:val="002B6156"/>
    <w:rsid w:val="002B6CA5"/>
    <w:rsid w:val="002B73E3"/>
    <w:rsid w:val="002B7E95"/>
    <w:rsid w:val="002C0247"/>
    <w:rsid w:val="002C02EA"/>
    <w:rsid w:val="002C056C"/>
    <w:rsid w:val="002C0629"/>
    <w:rsid w:val="002C087A"/>
    <w:rsid w:val="002C0960"/>
    <w:rsid w:val="002C0D80"/>
    <w:rsid w:val="002C10A0"/>
    <w:rsid w:val="002C1A81"/>
    <w:rsid w:val="002C1AAA"/>
    <w:rsid w:val="002C2156"/>
    <w:rsid w:val="002C2322"/>
    <w:rsid w:val="002C2B77"/>
    <w:rsid w:val="002C358A"/>
    <w:rsid w:val="002C3947"/>
    <w:rsid w:val="002C3A69"/>
    <w:rsid w:val="002C3C7A"/>
    <w:rsid w:val="002C3D9E"/>
    <w:rsid w:val="002C3F82"/>
    <w:rsid w:val="002C400D"/>
    <w:rsid w:val="002C41E6"/>
    <w:rsid w:val="002C468B"/>
    <w:rsid w:val="002C476C"/>
    <w:rsid w:val="002C50A5"/>
    <w:rsid w:val="002C59CB"/>
    <w:rsid w:val="002C5DAC"/>
    <w:rsid w:val="002C60D8"/>
    <w:rsid w:val="002C6903"/>
    <w:rsid w:val="002C6E78"/>
    <w:rsid w:val="002C75F5"/>
    <w:rsid w:val="002C7BD9"/>
    <w:rsid w:val="002C7FD6"/>
    <w:rsid w:val="002D01C7"/>
    <w:rsid w:val="002D0363"/>
    <w:rsid w:val="002D071A"/>
    <w:rsid w:val="002D0E61"/>
    <w:rsid w:val="002D1321"/>
    <w:rsid w:val="002D137E"/>
    <w:rsid w:val="002D1454"/>
    <w:rsid w:val="002D1A24"/>
    <w:rsid w:val="002D1A8F"/>
    <w:rsid w:val="002D1F40"/>
    <w:rsid w:val="002D2038"/>
    <w:rsid w:val="002D20A8"/>
    <w:rsid w:val="002D20BB"/>
    <w:rsid w:val="002D20E1"/>
    <w:rsid w:val="002D242A"/>
    <w:rsid w:val="002D2908"/>
    <w:rsid w:val="002D2E77"/>
    <w:rsid w:val="002D31F0"/>
    <w:rsid w:val="002D32CB"/>
    <w:rsid w:val="002D34B2"/>
    <w:rsid w:val="002D4322"/>
    <w:rsid w:val="002D4C4A"/>
    <w:rsid w:val="002D634B"/>
    <w:rsid w:val="002D68E6"/>
    <w:rsid w:val="002D6B89"/>
    <w:rsid w:val="002D6C17"/>
    <w:rsid w:val="002D6D71"/>
    <w:rsid w:val="002D72B6"/>
    <w:rsid w:val="002D7637"/>
    <w:rsid w:val="002D78B7"/>
    <w:rsid w:val="002D78C8"/>
    <w:rsid w:val="002D7A26"/>
    <w:rsid w:val="002D7CB9"/>
    <w:rsid w:val="002D7DDA"/>
    <w:rsid w:val="002E07C5"/>
    <w:rsid w:val="002E0DAA"/>
    <w:rsid w:val="002E1738"/>
    <w:rsid w:val="002E17F2"/>
    <w:rsid w:val="002E2740"/>
    <w:rsid w:val="002E28C1"/>
    <w:rsid w:val="002E2E4F"/>
    <w:rsid w:val="002E2F2A"/>
    <w:rsid w:val="002E2FD7"/>
    <w:rsid w:val="002E3224"/>
    <w:rsid w:val="002E48AE"/>
    <w:rsid w:val="002E49A8"/>
    <w:rsid w:val="002E4BEA"/>
    <w:rsid w:val="002E50C6"/>
    <w:rsid w:val="002E50D5"/>
    <w:rsid w:val="002E5207"/>
    <w:rsid w:val="002E57B7"/>
    <w:rsid w:val="002E5AF7"/>
    <w:rsid w:val="002E6068"/>
    <w:rsid w:val="002E63F4"/>
    <w:rsid w:val="002E6612"/>
    <w:rsid w:val="002E6E7B"/>
    <w:rsid w:val="002E6EA1"/>
    <w:rsid w:val="002E7691"/>
    <w:rsid w:val="002E791C"/>
    <w:rsid w:val="002E7CAE"/>
    <w:rsid w:val="002E7CF9"/>
    <w:rsid w:val="002F0AC3"/>
    <w:rsid w:val="002F0BCE"/>
    <w:rsid w:val="002F0D88"/>
    <w:rsid w:val="002F2422"/>
    <w:rsid w:val="002F2771"/>
    <w:rsid w:val="002F2A58"/>
    <w:rsid w:val="002F37A9"/>
    <w:rsid w:val="002F382E"/>
    <w:rsid w:val="002F4462"/>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063"/>
    <w:rsid w:val="0030029C"/>
    <w:rsid w:val="00300A8E"/>
    <w:rsid w:val="00301779"/>
    <w:rsid w:val="003019EF"/>
    <w:rsid w:val="00301CE6"/>
    <w:rsid w:val="00301ECA"/>
    <w:rsid w:val="0030256B"/>
    <w:rsid w:val="003025A6"/>
    <w:rsid w:val="00302762"/>
    <w:rsid w:val="00302C19"/>
    <w:rsid w:val="0030304F"/>
    <w:rsid w:val="003031F8"/>
    <w:rsid w:val="00304171"/>
    <w:rsid w:val="0030421D"/>
    <w:rsid w:val="003042D8"/>
    <w:rsid w:val="0030501F"/>
    <w:rsid w:val="00305075"/>
    <w:rsid w:val="003051A7"/>
    <w:rsid w:val="00305473"/>
    <w:rsid w:val="00305DF2"/>
    <w:rsid w:val="00306F4A"/>
    <w:rsid w:val="003072CB"/>
    <w:rsid w:val="003072D7"/>
    <w:rsid w:val="00307BA1"/>
    <w:rsid w:val="00310E0D"/>
    <w:rsid w:val="00311096"/>
    <w:rsid w:val="00311702"/>
    <w:rsid w:val="00311E82"/>
    <w:rsid w:val="00312190"/>
    <w:rsid w:val="003126C7"/>
    <w:rsid w:val="00312713"/>
    <w:rsid w:val="0031286A"/>
    <w:rsid w:val="00312922"/>
    <w:rsid w:val="003131C0"/>
    <w:rsid w:val="00313EC2"/>
    <w:rsid w:val="00313FD6"/>
    <w:rsid w:val="003140AE"/>
    <w:rsid w:val="003143BD"/>
    <w:rsid w:val="00314929"/>
    <w:rsid w:val="003149BC"/>
    <w:rsid w:val="00314B3F"/>
    <w:rsid w:val="00314C47"/>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2AB"/>
    <w:rsid w:val="003229F3"/>
    <w:rsid w:val="00322C9F"/>
    <w:rsid w:val="00323558"/>
    <w:rsid w:val="0032393A"/>
    <w:rsid w:val="00323ACB"/>
    <w:rsid w:val="00323B73"/>
    <w:rsid w:val="00323EED"/>
    <w:rsid w:val="00324402"/>
    <w:rsid w:val="0032487D"/>
    <w:rsid w:val="003249E4"/>
    <w:rsid w:val="00324B5C"/>
    <w:rsid w:val="00324D23"/>
    <w:rsid w:val="00324FC1"/>
    <w:rsid w:val="0032515B"/>
    <w:rsid w:val="003251B5"/>
    <w:rsid w:val="003262F2"/>
    <w:rsid w:val="00326396"/>
    <w:rsid w:val="00326732"/>
    <w:rsid w:val="00326940"/>
    <w:rsid w:val="00326A6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7E0"/>
    <w:rsid w:val="00332F05"/>
    <w:rsid w:val="00333736"/>
    <w:rsid w:val="00333A84"/>
    <w:rsid w:val="00334002"/>
    <w:rsid w:val="00334579"/>
    <w:rsid w:val="0033505E"/>
    <w:rsid w:val="00335858"/>
    <w:rsid w:val="00335C1B"/>
    <w:rsid w:val="00335F39"/>
    <w:rsid w:val="00336BDA"/>
    <w:rsid w:val="00337194"/>
    <w:rsid w:val="003372DA"/>
    <w:rsid w:val="00337545"/>
    <w:rsid w:val="0033755F"/>
    <w:rsid w:val="00340555"/>
    <w:rsid w:val="00340A45"/>
    <w:rsid w:val="00340A56"/>
    <w:rsid w:val="00341139"/>
    <w:rsid w:val="00341EDB"/>
    <w:rsid w:val="00342BD7"/>
    <w:rsid w:val="00342E02"/>
    <w:rsid w:val="00343100"/>
    <w:rsid w:val="00343459"/>
    <w:rsid w:val="003435AB"/>
    <w:rsid w:val="00343A07"/>
    <w:rsid w:val="00343F15"/>
    <w:rsid w:val="00343F3F"/>
    <w:rsid w:val="0034458D"/>
    <w:rsid w:val="00344B18"/>
    <w:rsid w:val="00344FB1"/>
    <w:rsid w:val="0034507C"/>
    <w:rsid w:val="00345569"/>
    <w:rsid w:val="00345864"/>
    <w:rsid w:val="00345924"/>
    <w:rsid w:val="00345DF4"/>
    <w:rsid w:val="00346574"/>
    <w:rsid w:val="0034663D"/>
    <w:rsid w:val="0034690A"/>
    <w:rsid w:val="00346AA0"/>
    <w:rsid w:val="00346DB5"/>
    <w:rsid w:val="00346F20"/>
    <w:rsid w:val="003473CE"/>
    <w:rsid w:val="003477B1"/>
    <w:rsid w:val="0034788B"/>
    <w:rsid w:val="003501D7"/>
    <w:rsid w:val="00350345"/>
    <w:rsid w:val="0035159F"/>
    <w:rsid w:val="00351782"/>
    <w:rsid w:val="00351A45"/>
    <w:rsid w:val="00351FA7"/>
    <w:rsid w:val="00352481"/>
    <w:rsid w:val="00352B0F"/>
    <w:rsid w:val="00352D87"/>
    <w:rsid w:val="0035342D"/>
    <w:rsid w:val="00353A0A"/>
    <w:rsid w:val="00353FD1"/>
    <w:rsid w:val="003545E2"/>
    <w:rsid w:val="0035482C"/>
    <w:rsid w:val="003548CB"/>
    <w:rsid w:val="0035499D"/>
    <w:rsid w:val="00354EE2"/>
    <w:rsid w:val="00355FB1"/>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17E9"/>
    <w:rsid w:val="003622B1"/>
    <w:rsid w:val="00362412"/>
    <w:rsid w:val="00363505"/>
    <w:rsid w:val="0036384F"/>
    <w:rsid w:val="00363F7D"/>
    <w:rsid w:val="00363FA0"/>
    <w:rsid w:val="00365674"/>
    <w:rsid w:val="00365B20"/>
    <w:rsid w:val="0036688E"/>
    <w:rsid w:val="003670C4"/>
    <w:rsid w:val="00367943"/>
    <w:rsid w:val="00367A53"/>
    <w:rsid w:val="003708D2"/>
    <w:rsid w:val="00370E47"/>
    <w:rsid w:val="00371181"/>
    <w:rsid w:val="00371FEA"/>
    <w:rsid w:val="00372570"/>
    <w:rsid w:val="00372D32"/>
    <w:rsid w:val="0037322F"/>
    <w:rsid w:val="0037323B"/>
    <w:rsid w:val="00374042"/>
    <w:rsid w:val="0037422F"/>
    <w:rsid w:val="003742AC"/>
    <w:rsid w:val="00374816"/>
    <w:rsid w:val="00374839"/>
    <w:rsid w:val="00374BCC"/>
    <w:rsid w:val="00374DA9"/>
    <w:rsid w:val="00375239"/>
    <w:rsid w:val="003759BA"/>
    <w:rsid w:val="003762E9"/>
    <w:rsid w:val="00376A1A"/>
    <w:rsid w:val="00376B9D"/>
    <w:rsid w:val="00377732"/>
    <w:rsid w:val="00377CE1"/>
    <w:rsid w:val="003807F1"/>
    <w:rsid w:val="00380CEE"/>
    <w:rsid w:val="003815BB"/>
    <w:rsid w:val="00381638"/>
    <w:rsid w:val="0038168D"/>
    <w:rsid w:val="003817E4"/>
    <w:rsid w:val="00382121"/>
    <w:rsid w:val="00382541"/>
    <w:rsid w:val="0038393C"/>
    <w:rsid w:val="00383C13"/>
    <w:rsid w:val="00384372"/>
    <w:rsid w:val="00384F45"/>
    <w:rsid w:val="00385112"/>
    <w:rsid w:val="0038531D"/>
    <w:rsid w:val="0038545B"/>
    <w:rsid w:val="00385BF0"/>
    <w:rsid w:val="00385F1A"/>
    <w:rsid w:val="003862AB"/>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7649"/>
    <w:rsid w:val="00397CC3"/>
    <w:rsid w:val="00397D57"/>
    <w:rsid w:val="003A0892"/>
    <w:rsid w:val="003A0E60"/>
    <w:rsid w:val="003A0F25"/>
    <w:rsid w:val="003A0F64"/>
    <w:rsid w:val="003A11A3"/>
    <w:rsid w:val="003A12E6"/>
    <w:rsid w:val="003A1590"/>
    <w:rsid w:val="003A16A6"/>
    <w:rsid w:val="003A16FA"/>
    <w:rsid w:val="003A1725"/>
    <w:rsid w:val="003A1C15"/>
    <w:rsid w:val="003A2223"/>
    <w:rsid w:val="003A2638"/>
    <w:rsid w:val="003A2692"/>
    <w:rsid w:val="003A2A0F"/>
    <w:rsid w:val="003A2FCF"/>
    <w:rsid w:val="003A4100"/>
    <w:rsid w:val="003A449F"/>
    <w:rsid w:val="003A45A1"/>
    <w:rsid w:val="003A4B5B"/>
    <w:rsid w:val="003A4BEE"/>
    <w:rsid w:val="003A52F5"/>
    <w:rsid w:val="003A5B0A"/>
    <w:rsid w:val="003A6BAC"/>
    <w:rsid w:val="003A6CFA"/>
    <w:rsid w:val="003A71F2"/>
    <w:rsid w:val="003A723A"/>
    <w:rsid w:val="003A7AEF"/>
    <w:rsid w:val="003A7E7C"/>
    <w:rsid w:val="003A7EF3"/>
    <w:rsid w:val="003B0554"/>
    <w:rsid w:val="003B05BE"/>
    <w:rsid w:val="003B13B9"/>
    <w:rsid w:val="003B159C"/>
    <w:rsid w:val="003B26A4"/>
    <w:rsid w:val="003B2A14"/>
    <w:rsid w:val="003B315D"/>
    <w:rsid w:val="003B33E5"/>
    <w:rsid w:val="003B369F"/>
    <w:rsid w:val="003B36A3"/>
    <w:rsid w:val="003B381F"/>
    <w:rsid w:val="003B3A55"/>
    <w:rsid w:val="003B3C0F"/>
    <w:rsid w:val="003B3EE9"/>
    <w:rsid w:val="003B4985"/>
    <w:rsid w:val="003B4A1F"/>
    <w:rsid w:val="003B5024"/>
    <w:rsid w:val="003B573B"/>
    <w:rsid w:val="003B5A27"/>
    <w:rsid w:val="003B5BE1"/>
    <w:rsid w:val="003B5C09"/>
    <w:rsid w:val="003B5F50"/>
    <w:rsid w:val="003B6346"/>
    <w:rsid w:val="003B6B18"/>
    <w:rsid w:val="003B6B43"/>
    <w:rsid w:val="003B70E0"/>
    <w:rsid w:val="003B73BC"/>
    <w:rsid w:val="003B7700"/>
    <w:rsid w:val="003B785E"/>
    <w:rsid w:val="003B7FE5"/>
    <w:rsid w:val="003C11C8"/>
    <w:rsid w:val="003C16E6"/>
    <w:rsid w:val="003C1905"/>
    <w:rsid w:val="003C221A"/>
    <w:rsid w:val="003C2425"/>
    <w:rsid w:val="003C2516"/>
    <w:rsid w:val="003C2702"/>
    <w:rsid w:val="003C2D10"/>
    <w:rsid w:val="003C3F5D"/>
    <w:rsid w:val="003C4112"/>
    <w:rsid w:val="003C467F"/>
    <w:rsid w:val="003C471D"/>
    <w:rsid w:val="003C4C4A"/>
    <w:rsid w:val="003C4D0A"/>
    <w:rsid w:val="003C4F5D"/>
    <w:rsid w:val="003C585B"/>
    <w:rsid w:val="003C5D55"/>
    <w:rsid w:val="003C6036"/>
    <w:rsid w:val="003C64AC"/>
    <w:rsid w:val="003C6D21"/>
    <w:rsid w:val="003C6EF3"/>
    <w:rsid w:val="003C76CC"/>
    <w:rsid w:val="003C7806"/>
    <w:rsid w:val="003C78B5"/>
    <w:rsid w:val="003C7F8E"/>
    <w:rsid w:val="003D0607"/>
    <w:rsid w:val="003D0723"/>
    <w:rsid w:val="003D0FDB"/>
    <w:rsid w:val="003D109F"/>
    <w:rsid w:val="003D2478"/>
    <w:rsid w:val="003D2DDC"/>
    <w:rsid w:val="003D2FC4"/>
    <w:rsid w:val="003D3279"/>
    <w:rsid w:val="003D33CE"/>
    <w:rsid w:val="003D3866"/>
    <w:rsid w:val="003D3C45"/>
    <w:rsid w:val="003D3C8F"/>
    <w:rsid w:val="003D40F8"/>
    <w:rsid w:val="003D47C1"/>
    <w:rsid w:val="003D4ECB"/>
    <w:rsid w:val="003D5B1F"/>
    <w:rsid w:val="003D5BB1"/>
    <w:rsid w:val="003D5EDF"/>
    <w:rsid w:val="003D68F3"/>
    <w:rsid w:val="003D6FCA"/>
    <w:rsid w:val="003D7193"/>
    <w:rsid w:val="003D761D"/>
    <w:rsid w:val="003D7625"/>
    <w:rsid w:val="003D7A25"/>
    <w:rsid w:val="003D7DE0"/>
    <w:rsid w:val="003E04AC"/>
    <w:rsid w:val="003E05BD"/>
    <w:rsid w:val="003E072B"/>
    <w:rsid w:val="003E0D27"/>
    <w:rsid w:val="003E0E15"/>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A3"/>
    <w:rsid w:val="003E55E4"/>
    <w:rsid w:val="003E5ABC"/>
    <w:rsid w:val="003E5D31"/>
    <w:rsid w:val="003E6208"/>
    <w:rsid w:val="003E64C4"/>
    <w:rsid w:val="003E64FD"/>
    <w:rsid w:val="003E6B5A"/>
    <w:rsid w:val="003E6BC9"/>
    <w:rsid w:val="003E74E3"/>
    <w:rsid w:val="003F011C"/>
    <w:rsid w:val="003F0137"/>
    <w:rsid w:val="003F01B0"/>
    <w:rsid w:val="003F0256"/>
    <w:rsid w:val="003F05C7"/>
    <w:rsid w:val="003F0E82"/>
    <w:rsid w:val="003F119B"/>
    <w:rsid w:val="003F1514"/>
    <w:rsid w:val="003F163A"/>
    <w:rsid w:val="003F178D"/>
    <w:rsid w:val="003F1C94"/>
    <w:rsid w:val="003F1CDA"/>
    <w:rsid w:val="003F1F0B"/>
    <w:rsid w:val="003F245C"/>
    <w:rsid w:val="003F2497"/>
    <w:rsid w:val="003F2CD4"/>
    <w:rsid w:val="003F2D38"/>
    <w:rsid w:val="003F3103"/>
    <w:rsid w:val="003F4198"/>
    <w:rsid w:val="003F41C6"/>
    <w:rsid w:val="003F43C0"/>
    <w:rsid w:val="003F5328"/>
    <w:rsid w:val="003F60C0"/>
    <w:rsid w:val="003F633C"/>
    <w:rsid w:val="003F633D"/>
    <w:rsid w:val="003F68A6"/>
    <w:rsid w:val="003F6BBE"/>
    <w:rsid w:val="003F6E7D"/>
    <w:rsid w:val="003F6ED2"/>
    <w:rsid w:val="003F7221"/>
    <w:rsid w:val="004000E8"/>
    <w:rsid w:val="0040123A"/>
    <w:rsid w:val="00401247"/>
    <w:rsid w:val="00401259"/>
    <w:rsid w:val="004018BA"/>
    <w:rsid w:val="00401BCB"/>
    <w:rsid w:val="00402735"/>
    <w:rsid w:val="0040288A"/>
    <w:rsid w:val="0040299B"/>
    <w:rsid w:val="00402E2B"/>
    <w:rsid w:val="004030A7"/>
    <w:rsid w:val="00403926"/>
    <w:rsid w:val="00403DBB"/>
    <w:rsid w:val="00404311"/>
    <w:rsid w:val="004045F0"/>
    <w:rsid w:val="00404B4B"/>
    <w:rsid w:val="0040512B"/>
    <w:rsid w:val="0040523C"/>
    <w:rsid w:val="0040558C"/>
    <w:rsid w:val="00405B45"/>
    <w:rsid w:val="00405CA5"/>
    <w:rsid w:val="00405E96"/>
    <w:rsid w:val="00406278"/>
    <w:rsid w:val="004069EF"/>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EA9"/>
    <w:rsid w:val="00410F18"/>
    <w:rsid w:val="00410FF2"/>
    <w:rsid w:val="004116D8"/>
    <w:rsid w:val="00411965"/>
    <w:rsid w:val="0041263E"/>
    <w:rsid w:val="00412820"/>
    <w:rsid w:val="00412D57"/>
    <w:rsid w:val="00412E13"/>
    <w:rsid w:val="00413288"/>
    <w:rsid w:val="00413AAC"/>
    <w:rsid w:val="00413CB4"/>
    <w:rsid w:val="004142B5"/>
    <w:rsid w:val="00415415"/>
    <w:rsid w:val="0041547C"/>
    <w:rsid w:val="0041576E"/>
    <w:rsid w:val="00415856"/>
    <w:rsid w:val="00415AE2"/>
    <w:rsid w:val="00415CFE"/>
    <w:rsid w:val="0041669E"/>
    <w:rsid w:val="00416EC8"/>
    <w:rsid w:val="0041714C"/>
    <w:rsid w:val="00417E76"/>
    <w:rsid w:val="004207EE"/>
    <w:rsid w:val="00421105"/>
    <w:rsid w:val="00421595"/>
    <w:rsid w:val="004215D8"/>
    <w:rsid w:val="004227AB"/>
    <w:rsid w:val="00422979"/>
    <w:rsid w:val="00422C2F"/>
    <w:rsid w:val="00422E82"/>
    <w:rsid w:val="00422F98"/>
    <w:rsid w:val="004239AE"/>
    <w:rsid w:val="00424028"/>
    <w:rsid w:val="004242F4"/>
    <w:rsid w:val="0042484F"/>
    <w:rsid w:val="00424C2D"/>
    <w:rsid w:val="0042524E"/>
    <w:rsid w:val="0042546A"/>
    <w:rsid w:val="00425743"/>
    <w:rsid w:val="00425750"/>
    <w:rsid w:val="00426762"/>
    <w:rsid w:val="0042716E"/>
    <w:rsid w:val="00427248"/>
    <w:rsid w:val="004272E5"/>
    <w:rsid w:val="004311DF"/>
    <w:rsid w:val="0043134C"/>
    <w:rsid w:val="0043149A"/>
    <w:rsid w:val="00431986"/>
    <w:rsid w:val="00431CCC"/>
    <w:rsid w:val="00431F63"/>
    <w:rsid w:val="004323FC"/>
    <w:rsid w:val="00432627"/>
    <w:rsid w:val="0043269E"/>
    <w:rsid w:val="00433220"/>
    <w:rsid w:val="004336FF"/>
    <w:rsid w:val="00433824"/>
    <w:rsid w:val="00433FC2"/>
    <w:rsid w:val="00434C6C"/>
    <w:rsid w:val="00434CA5"/>
    <w:rsid w:val="00434E74"/>
    <w:rsid w:val="004355F8"/>
    <w:rsid w:val="0043585E"/>
    <w:rsid w:val="00435AA5"/>
    <w:rsid w:val="00435AF5"/>
    <w:rsid w:val="00435C6C"/>
    <w:rsid w:val="00435F36"/>
    <w:rsid w:val="00437447"/>
    <w:rsid w:val="0043752A"/>
    <w:rsid w:val="00437BC2"/>
    <w:rsid w:val="00437C66"/>
    <w:rsid w:val="00437DE7"/>
    <w:rsid w:val="00440310"/>
    <w:rsid w:val="004408BD"/>
    <w:rsid w:val="00440B5F"/>
    <w:rsid w:val="00440DC2"/>
    <w:rsid w:val="00440EE9"/>
    <w:rsid w:val="00441475"/>
    <w:rsid w:val="004418DE"/>
    <w:rsid w:val="00441A92"/>
    <w:rsid w:val="00441F22"/>
    <w:rsid w:val="004422B8"/>
    <w:rsid w:val="004424BC"/>
    <w:rsid w:val="004436AB"/>
    <w:rsid w:val="0044378F"/>
    <w:rsid w:val="004440EC"/>
    <w:rsid w:val="00444403"/>
    <w:rsid w:val="00444431"/>
    <w:rsid w:val="004444D7"/>
    <w:rsid w:val="00444792"/>
    <w:rsid w:val="00444F56"/>
    <w:rsid w:val="004456AC"/>
    <w:rsid w:val="00445DCE"/>
    <w:rsid w:val="00445FA0"/>
    <w:rsid w:val="00446488"/>
    <w:rsid w:val="00446749"/>
    <w:rsid w:val="00446B4B"/>
    <w:rsid w:val="004471F5"/>
    <w:rsid w:val="004473A5"/>
    <w:rsid w:val="00447607"/>
    <w:rsid w:val="00447626"/>
    <w:rsid w:val="0044790A"/>
    <w:rsid w:val="00447B1C"/>
    <w:rsid w:val="004501D2"/>
    <w:rsid w:val="004501DC"/>
    <w:rsid w:val="00450B74"/>
    <w:rsid w:val="00450DD4"/>
    <w:rsid w:val="004517AA"/>
    <w:rsid w:val="00451C61"/>
    <w:rsid w:val="00451EEF"/>
    <w:rsid w:val="00452CAC"/>
    <w:rsid w:val="00453155"/>
    <w:rsid w:val="004536BD"/>
    <w:rsid w:val="004539B6"/>
    <w:rsid w:val="004539C6"/>
    <w:rsid w:val="00453C0A"/>
    <w:rsid w:val="004541F9"/>
    <w:rsid w:val="00454DB3"/>
    <w:rsid w:val="004550ED"/>
    <w:rsid w:val="0045578A"/>
    <w:rsid w:val="004561E0"/>
    <w:rsid w:val="00456A48"/>
    <w:rsid w:val="00456FC4"/>
    <w:rsid w:val="00457565"/>
    <w:rsid w:val="00457B71"/>
    <w:rsid w:val="00457CD9"/>
    <w:rsid w:val="00460601"/>
    <w:rsid w:val="00460721"/>
    <w:rsid w:val="00460746"/>
    <w:rsid w:val="00460BD1"/>
    <w:rsid w:val="004614A2"/>
    <w:rsid w:val="00461811"/>
    <w:rsid w:val="004619F9"/>
    <w:rsid w:val="00461C75"/>
    <w:rsid w:val="00461DB8"/>
    <w:rsid w:val="00461EBB"/>
    <w:rsid w:val="004621E8"/>
    <w:rsid w:val="00462850"/>
    <w:rsid w:val="00462C81"/>
    <w:rsid w:val="00462FA5"/>
    <w:rsid w:val="00464042"/>
    <w:rsid w:val="0046430E"/>
    <w:rsid w:val="004646D4"/>
    <w:rsid w:val="00464E0F"/>
    <w:rsid w:val="00465F3A"/>
    <w:rsid w:val="00466043"/>
    <w:rsid w:val="0046694A"/>
    <w:rsid w:val="004669E2"/>
    <w:rsid w:val="00466EBC"/>
    <w:rsid w:val="00467392"/>
    <w:rsid w:val="00467930"/>
    <w:rsid w:val="00467B8C"/>
    <w:rsid w:val="00467DF2"/>
    <w:rsid w:val="004706D5"/>
    <w:rsid w:val="00470C31"/>
    <w:rsid w:val="00470C4F"/>
    <w:rsid w:val="00470DC1"/>
    <w:rsid w:val="00471963"/>
    <w:rsid w:val="004719C3"/>
    <w:rsid w:val="00471AFC"/>
    <w:rsid w:val="00472B14"/>
    <w:rsid w:val="00472D9C"/>
    <w:rsid w:val="004734D0"/>
    <w:rsid w:val="004737F0"/>
    <w:rsid w:val="00473C75"/>
    <w:rsid w:val="00474096"/>
    <w:rsid w:val="004744C0"/>
    <w:rsid w:val="0047525B"/>
    <w:rsid w:val="0047556B"/>
    <w:rsid w:val="00475C6C"/>
    <w:rsid w:val="00476107"/>
    <w:rsid w:val="0047631A"/>
    <w:rsid w:val="004763C5"/>
    <w:rsid w:val="004765C1"/>
    <w:rsid w:val="00476929"/>
    <w:rsid w:val="00477768"/>
    <w:rsid w:val="004778F1"/>
    <w:rsid w:val="00477A66"/>
    <w:rsid w:val="004808FD"/>
    <w:rsid w:val="004821D5"/>
    <w:rsid w:val="00482442"/>
    <w:rsid w:val="004824B0"/>
    <w:rsid w:val="00482AAD"/>
    <w:rsid w:val="00483127"/>
    <w:rsid w:val="00483897"/>
    <w:rsid w:val="004843B1"/>
    <w:rsid w:val="00484649"/>
    <w:rsid w:val="00484CFB"/>
    <w:rsid w:val="004853CE"/>
    <w:rsid w:val="00485A5D"/>
    <w:rsid w:val="0048618E"/>
    <w:rsid w:val="004865E7"/>
    <w:rsid w:val="004869C6"/>
    <w:rsid w:val="00487488"/>
    <w:rsid w:val="004877E2"/>
    <w:rsid w:val="0049015D"/>
    <w:rsid w:val="00490604"/>
    <w:rsid w:val="00490A15"/>
    <w:rsid w:val="00490D41"/>
    <w:rsid w:val="00490E89"/>
    <w:rsid w:val="00491FBF"/>
    <w:rsid w:val="00492BC5"/>
    <w:rsid w:val="0049306B"/>
    <w:rsid w:val="004933EA"/>
    <w:rsid w:val="00493425"/>
    <w:rsid w:val="00493DBE"/>
    <w:rsid w:val="0049472B"/>
    <w:rsid w:val="00494B81"/>
    <w:rsid w:val="00495038"/>
    <w:rsid w:val="00495533"/>
    <w:rsid w:val="0049566A"/>
    <w:rsid w:val="004957EC"/>
    <w:rsid w:val="004963CD"/>
    <w:rsid w:val="00496462"/>
    <w:rsid w:val="004964F1"/>
    <w:rsid w:val="00496624"/>
    <w:rsid w:val="004969FC"/>
    <w:rsid w:val="00496A07"/>
    <w:rsid w:val="00496F4E"/>
    <w:rsid w:val="00497006"/>
    <w:rsid w:val="004973BE"/>
    <w:rsid w:val="00497A74"/>
    <w:rsid w:val="00497DA1"/>
    <w:rsid w:val="004A056F"/>
    <w:rsid w:val="004A155E"/>
    <w:rsid w:val="004A16BC"/>
    <w:rsid w:val="004A170E"/>
    <w:rsid w:val="004A1C33"/>
    <w:rsid w:val="004A2164"/>
    <w:rsid w:val="004A23A2"/>
    <w:rsid w:val="004A2416"/>
    <w:rsid w:val="004A2B94"/>
    <w:rsid w:val="004A2F70"/>
    <w:rsid w:val="004A3092"/>
    <w:rsid w:val="004A311F"/>
    <w:rsid w:val="004A4510"/>
    <w:rsid w:val="004A4CD2"/>
    <w:rsid w:val="004A4CED"/>
    <w:rsid w:val="004A515A"/>
    <w:rsid w:val="004A52A2"/>
    <w:rsid w:val="004A54CD"/>
    <w:rsid w:val="004A5658"/>
    <w:rsid w:val="004A6952"/>
    <w:rsid w:val="004A6B9D"/>
    <w:rsid w:val="004A7159"/>
    <w:rsid w:val="004A7668"/>
    <w:rsid w:val="004A7694"/>
    <w:rsid w:val="004A7AD8"/>
    <w:rsid w:val="004A7E6E"/>
    <w:rsid w:val="004B014E"/>
    <w:rsid w:val="004B01DD"/>
    <w:rsid w:val="004B033D"/>
    <w:rsid w:val="004B0618"/>
    <w:rsid w:val="004B08CF"/>
    <w:rsid w:val="004B08FF"/>
    <w:rsid w:val="004B0AB7"/>
    <w:rsid w:val="004B1344"/>
    <w:rsid w:val="004B14ED"/>
    <w:rsid w:val="004B20F8"/>
    <w:rsid w:val="004B31AC"/>
    <w:rsid w:val="004B3672"/>
    <w:rsid w:val="004B3EF9"/>
    <w:rsid w:val="004B3F31"/>
    <w:rsid w:val="004B409C"/>
    <w:rsid w:val="004B6327"/>
    <w:rsid w:val="004B676B"/>
    <w:rsid w:val="004B70A5"/>
    <w:rsid w:val="004B75D1"/>
    <w:rsid w:val="004B7821"/>
    <w:rsid w:val="004B7BFD"/>
    <w:rsid w:val="004B7C0C"/>
    <w:rsid w:val="004B7CA2"/>
    <w:rsid w:val="004C0045"/>
    <w:rsid w:val="004C01DC"/>
    <w:rsid w:val="004C0486"/>
    <w:rsid w:val="004C04EF"/>
    <w:rsid w:val="004C0D60"/>
    <w:rsid w:val="004C1682"/>
    <w:rsid w:val="004C1ABA"/>
    <w:rsid w:val="004C250A"/>
    <w:rsid w:val="004C257E"/>
    <w:rsid w:val="004C28A2"/>
    <w:rsid w:val="004C2E9F"/>
    <w:rsid w:val="004C2F5B"/>
    <w:rsid w:val="004C2FCC"/>
    <w:rsid w:val="004C315B"/>
    <w:rsid w:val="004C3898"/>
    <w:rsid w:val="004C41EF"/>
    <w:rsid w:val="004C44D0"/>
    <w:rsid w:val="004C48A4"/>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07E3"/>
    <w:rsid w:val="004D146D"/>
    <w:rsid w:val="004D1599"/>
    <w:rsid w:val="004D1777"/>
    <w:rsid w:val="004D1A6A"/>
    <w:rsid w:val="004D1C02"/>
    <w:rsid w:val="004D2003"/>
    <w:rsid w:val="004D2209"/>
    <w:rsid w:val="004D276F"/>
    <w:rsid w:val="004D2AF0"/>
    <w:rsid w:val="004D2C5B"/>
    <w:rsid w:val="004D2CD3"/>
    <w:rsid w:val="004D3045"/>
    <w:rsid w:val="004D3070"/>
    <w:rsid w:val="004D36B1"/>
    <w:rsid w:val="004D3D8D"/>
    <w:rsid w:val="004D433B"/>
    <w:rsid w:val="004D4C97"/>
    <w:rsid w:val="004D4FB4"/>
    <w:rsid w:val="004D57E5"/>
    <w:rsid w:val="004D5BF9"/>
    <w:rsid w:val="004D6C2F"/>
    <w:rsid w:val="004D7B79"/>
    <w:rsid w:val="004D7E92"/>
    <w:rsid w:val="004D7EBD"/>
    <w:rsid w:val="004D7F12"/>
    <w:rsid w:val="004E0434"/>
    <w:rsid w:val="004E08E1"/>
    <w:rsid w:val="004E0903"/>
    <w:rsid w:val="004E0ABB"/>
    <w:rsid w:val="004E162A"/>
    <w:rsid w:val="004E1675"/>
    <w:rsid w:val="004E1B2E"/>
    <w:rsid w:val="004E1FE5"/>
    <w:rsid w:val="004E24CC"/>
    <w:rsid w:val="004E25F2"/>
    <w:rsid w:val="004E2680"/>
    <w:rsid w:val="004E28F9"/>
    <w:rsid w:val="004E29DA"/>
    <w:rsid w:val="004E2F82"/>
    <w:rsid w:val="004E34E7"/>
    <w:rsid w:val="004E3AC0"/>
    <w:rsid w:val="004E4013"/>
    <w:rsid w:val="004E462E"/>
    <w:rsid w:val="004E4678"/>
    <w:rsid w:val="004E4991"/>
    <w:rsid w:val="004E4AC9"/>
    <w:rsid w:val="004E4F2C"/>
    <w:rsid w:val="004E4F76"/>
    <w:rsid w:val="004E56DC"/>
    <w:rsid w:val="004E5746"/>
    <w:rsid w:val="004E60F2"/>
    <w:rsid w:val="004E6411"/>
    <w:rsid w:val="004E6A78"/>
    <w:rsid w:val="004E6C24"/>
    <w:rsid w:val="004E6D4B"/>
    <w:rsid w:val="004E734C"/>
    <w:rsid w:val="004E7438"/>
    <w:rsid w:val="004E76F4"/>
    <w:rsid w:val="004E78DB"/>
    <w:rsid w:val="004E7F98"/>
    <w:rsid w:val="004F018D"/>
    <w:rsid w:val="004F0501"/>
    <w:rsid w:val="004F064E"/>
    <w:rsid w:val="004F0B4E"/>
    <w:rsid w:val="004F0B6C"/>
    <w:rsid w:val="004F124A"/>
    <w:rsid w:val="004F2078"/>
    <w:rsid w:val="004F210A"/>
    <w:rsid w:val="004F2507"/>
    <w:rsid w:val="004F2AE0"/>
    <w:rsid w:val="004F4200"/>
    <w:rsid w:val="004F4435"/>
    <w:rsid w:val="004F48F7"/>
    <w:rsid w:val="004F4931"/>
    <w:rsid w:val="004F4AFB"/>
    <w:rsid w:val="004F4DA3"/>
    <w:rsid w:val="004F5AC4"/>
    <w:rsid w:val="004F5E9A"/>
    <w:rsid w:val="004F631E"/>
    <w:rsid w:val="004F6B70"/>
    <w:rsid w:val="004F742C"/>
    <w:rsid w:val="004F75DB"/>
    <w:rsid w:val="004F7717"/>
    <w:rsid w:val="004F7CF6"/>
    <w:rsid w:val="005003DC"/>
    <w:rsid w:val="00500988"/>
    <w:rsid w:val="00500BC2"/>
    <w:rsid w:val="00501082"/>
    <w:rsid w:val="005016E6"/>
    <w:rsid w:val="005017C9"/>
    <w:rsid w:val="00501990"/>
    <w:rsid w:val="0050201E"/>
    <w:rsid w:val="0050221A"/>
    <w:rsid w:val="00502276"/>
    <w:rsid w:val="005026E5"/>
    <w:rsid w:val="00502A17"/>
    <w:rsid w:val="00502F34"/>
    <w:rsid w:val="00503108"/>
    <w:rsid w:val="00503277"/>
    <w:rsid w:val="005035B7"/>
    <w:rsid w:val="0050379C"/>
    <w:rsid w:val="00504146"/>
    <w:rsid w:val="005049A5"/>
    <w:rsid w:val="00505423"/>
    <w:rsid w:val="005055F7"/>
    <w:rsid w:val="0050628F"/>
    <w:rsid w:val="00506557"/>
    <w:rsid w:val="00506678"/>
    <w:rsid w:val="00506764"/>
    <w:rsid w:val="0050677A"/>
    <w:rsid w:val="005074E5"/>
    <w:rsid w:val="00507671"/>
    <w:rsid w:val="0051067E"/>
    <w:rsid w:val="005107B4"/>
    <w:rsid w:val="005108D8"/>
    <w:rsid w:val="00511164"/>
    <w:rsid w:val="005116F9"/>
    <w:rsid w:val="0051199C"/>
    <w:rsid w:val="00511BFF"/>
    <w:rsid w:val="005121FE"/>
    <w:rsid w:val="00512571"/>
    <w:rsid w:val="00512E79"/>
    <w:rsid w:val="00512FD4"/>
    <w:rsid w:val="00513242"/>
    <w:rsid w:val="005132EA"/>
    <w:rsid w:val="005133FA"/>
    <w:rsid w:val="00513499"/>
    <w:rsid w:val="0051381B"/>
    <w:rsid w:val="00513CBF"/>
    <w:rsid w:val="00514B37"/>
    <w:rsid w:val="00514C8B"/>
    <w:rsid w:val="00514CF8"/>
    <w:rsid w:val="005150B5"/>
    <w:rsid w:val="005153A7"/>
    <w:rsid w:val="005153C8"/>
    <w:rsid w:val="0051595C"/>
    <w:rsid w:val="005168F9"/>
    <w:rsid w:val="0051690D"/>
    <w:rsid w:val="00516C53"/>
    <w:rsid w:val="005170DB"/>
    <w:rsid w:val="00517725"/>
    <w:rsid w:val="0051789C"/>
    <w:rsid w:val="005178BC"/>
    <w:rsid w:val="00520327"/>
    <w:rsid w:val="005207D9"/>
    <w:rsid w:val="0052119C"/>
    <w:rsid w:val="005215D8"/>
    <w:rsid w:val="00521780"/>
    <w:rsid w:val="005219CF"/>
    <w:rsid w:val="00521CAF"/>
    <w:rsid w:val="00521DA4"/>
    <w:rsid w:val="00521EBB"/>
    <w:rsid w:val="00522248"/>
    <w:rsid w:val="0052313A"/>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7B9"/>
    <w:rsid w:val="00532096"/>
    <w:rsid w:val="005321B3"/>
    <w:rsid w:val="00532A84"/>
    <w:rsid w:val="00533498"/>
    <w:rsid w:val="005338D0"/>
    <w:rsid w:val="00533977"/>
    <w:rsid w:val="00533EA0"/>
    <w:rsid w:val="00534168"/>
    <w:rsid w:val="00534459"/>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172"/>
    <w:rsid w:val="005418FC"/>
    <w:rsid w:val="00541DD6"/>
    <w:rsid w:val="00542206"/>
    <w:rsid w:val="0054238A"/>
    <w:rsid w:val="005425CC"/>
    <w:rsid w:val="00542897"/>
    <w:rsid w:val="00542899"/>
    <w:rsid w:val="00542A81"/>
    <w:rsid w:val="0054302C"/>
    <w:rsid w:val="005432AB"/>
    <w:rsid w:val="0054355D"/>
    <w:rsid w:val="00543900"/>
    <w:rsid w:val="00543A68"/>
    <w:rsid w:val="00543AF9"/>
    <w:rsid w:val="00544824"/>
    <w:rsid w:val="00545492"/>
    <w:rsid w:val="00545CBE"/>
    <w:rsid w:val="00546392"/>
    <w:rsid w:val="005465AF"/>
    <w:rsid w:val="00546970"/>
    <w:rsid w:val="00546D31"/>
    <w:rsid w:val="00546D5A"/>
    <w:rsid w:val="005471C5"/>
    <w:rsid w:val="0054737B"/>
    <w:rsid w:val="00547A1B"/>
    <w:rsid w:val="00550001"/>
    <w:rsid w:val="005500B0"/>
    <w:rsid w:val="00550814"/>
    <w:rsid w:val="005509A0"/>
    <w:rsid w:val="00551007"/>
    <w:rsid w:val="005517F4"/>
    <w:rsid w:val="005518BD"/>
    <w:rsid w:val="00551E54"/>
    <w:rsid w:val="00551FE1"/>
    <w:rsid w:val="005528EC"/>
    <w:rsid w:val="00552D51"/>
    <w:rsid w:val="00553221"/>
    <w:rsid w:val="00553377"/>
    <w:rsid w:val="0055357E"/>
    <w:rsid w:val="00553598"/>
    <w:rsid w:val="00553DD6"/>
    <w:rsid w:val="00553E17"/>
    <w:rsid w:val="00553EB3"/>
    <w:rsid w:val="005545B8"/>
    <w:rsid w:val="00554D4D"/>
    <w:rsid w:val="00554E19"/>
    <w:rsid w:val="00555993"/>
    <w:rsid w:val="00556504"/>
    <w:rsid w:val="00556AB1"/>
    <w:rsid w:val="00556E14"/>
    <w:rsid w:val="005575D5"/>
    <w:rsid w:val="00560280"/>
    <w:rsid w:val="00560304"/>
    <w:rsid w:val="0056121F"/>
    <w:rsid w:val="00561658"/>
    <w:rsid w:val="005617CF"/>
    <w:rsid w:val="00561C13"/>
    <w:rsid w:val="00561D43"/>
    <w:rsid w:val="005620E7"/>
    <w:rsid w:val="005623B3"/>
    <w:rsid w:val="00562990"/>
    <w:rsid w:val="00562A71"/>
    <w:rsid w:val="00562EB7"/>
    <w:rsid w:val="00563697"/>
    <w:rsid w:val="00563AEB"/>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2E4F"/>
    <w:rsid w:val="00573663"/>
    <w:rsid w:val="00573C5A"/>
    <w:rsid w:val="00573DF3"/>
    <w:rsid w:val="0057412A"/>
    <w:rsid w:val="00574366"/>
    <w:rsid w:val="00574915"/>
    <w:rsid w:val="00574B49"/>
    <w:rsid w:val="0057509A"/>
    <w:rsid w:val="00575394"/>
    <w:rsid w:val="0057575D"/>
    <w:rsid w:val="00575B0F"/>
    <w:rsid w:val="00576006"/>
    <w:rsid w:val="005763CF"/>
    <w:rsid w:val="00576627"/>
    <w:rsid w:val="005767E5"/>
    <w:rsid w:val="005772A6"/>
    <w:rsid w:val="005772F6"/>
    <w:rsid w:val="00577BB1"/>
    <w:rsid w:val="0058169C"/>
    <w:rsid w:val="0058172D"/>
    <w:rsid w:val="00581F3E"/>
    <w:rsid w:val="0058234F"/>
    <w:rsid w:val="00582809"/>
    <w:rsid w:val="005829BF"/>
    <w:rsid w:val="00582C50"/>
    <w:rsid w:val="00582E08"/>
    <w:rsid w:val="00582E97"/>
    <w:rsid w:val="00582FEB"/>
    <w:rsid w:val="00583474"/>
    <w:rsid w:val="00583C22"/>
    <w:rsid w:val="00583C62"/>
    <w:rsid w:val="00584529"/>
    <w:rsid w:val="00584668"/>
    <w:rsid w:val="00585462"/>
    <w:rsid w:val="00585911"/>
    <w:rsid w:val="00585CB5"/>
    <w:rsid w:val="00586FEE"/>
    <w:rsid w:val="0058704B"/>
    <w:rsid w:val="0058798C"/>
    <w:rsid w:val="005900FA"/>
    <w:rsid w:val="00590167"/>
    <w:rsid w:val="005901CF"/>
    <w:rsid w:val="005902B0"/>
    <w:rsid w:val="00590855"/>
    <w:rsid w:val="00591403"/>
    <w:rsid w:val="00591ADF"/>
    <w:rsid w:val="00591C56"/>
    <w:rsid w:val="00591D01"/>
    <w:rsid w:val="00591F85"/>
    <w:rsid w:val="00592202"/>
    <w:rsid w:val="0059346F"/>
    <w:rsid w:val="005935A4"/>
    <w:rsid w:val="005946D9"/>
    <w:rsid w:val="0059484A"/>
    <w:rsid w:val="005948C2"/>
    <w:rsid w:val="0059525F"/>
    <w:rsid w:val="00595378"/>
    <w:rsid w:val="00595530"/>
    <w:rsid w:val="005955D9"/>
    <w:rsid w:val="00595B60"/>
    <w:rsid w:val="00595B61"/>
    <w:rsid w:val="00595DCA"/>
    <w:rsid w:val="005966DF"/>
    <w:rsid w:val="00596BF0"/>
    <w:rsid w:val="00597152"/>
    <w:rsid w:val="0059779B"/>
    <w:rsid w:val="005A0614"/>
    <w:rsid w:val="005A0A0F"/>
    <w:rsid w:val="005A1ED4"/>
    <w:rsid w:val="005A209A"/>
    <w:rsid w:val="005A28A3"/>
    <w:rsid w:val="005A2941"/>
    <w:rsid w:val="005A297B"/>
    <w:rsid w:val="005A2AC4"/>
    <w:rsid w:val="005A2D3E"/>
    <w:rsid w:val="005A2DB9"/>
    <w:rsid w:val="005A39A4"/>
    <w:rsid w:val="005A3F97"/>
    <w:rsid w:val="005A4EE2"/>
    <w:rsid w:val="005A519F"/>
    <w:rsid w:val="005A571B"/>
    <w:rsid w:val="005A59BF"/>
    <w:rsid w:val="005A6354"/>
    <w:rsid w:val="005A64F1"/>
    <w:rsid w:val="005A662D"/>
    <w:rsid w:val="005A6947"/>
    <w:rsid w:val="005A6A3F"/>
    <w:rsid w:val="005A70FC"/>
    <w:rsid w:val="005A74A1"/>
    <w:rsid w:val="005A7937"/>
    <w:rsid w:val="005B0B05"/>
    <w:rsid w:val="005B0DD3"/>
    <w:rsid w:val="005B17CD"/>
    <w:rsid w:val="005B1A6F"/>
    <w:rsid w:val="005B2C89"/>
    <w:rsid w:val="005B2E45"/>
    <w:rsid w:val="005B3481"/>
    <w:rsid w:val="005B35D7"/>
    <w:rsid w:val="005B3909"/>
    <w:rsid w:val="005B392A"/>
    <w:rsid w:val="005B39F7"/>
    <w:rsid w:val="005B3AA3"/>
    <w:rsid w:val="005B421F"/>
    <w:rsid w:val="005B45DE"/>
    <w:rsid w:val="005B46A5"/>
    <w:rsid w:val="005B4C1E"/>
    <w:rsid w:val="005B5C93"/>
    <w:rsid w:val="005B613B"/>
    <w:rsid w:val="005B6F83"/>
    <w:rsid w:val="005B7A0C"/>
    <w:rsid w:val="005C113B"/>
    <w:rsid w:val="005C1E43"/>
    <w:rsid w:val="005C2797"/>
    <w:rsid w:val="005C29A8"/>
    <w:rsid w:val="005C2D16"/>
    <w:rsid w:val="005C2ED9"/>
    <w:rsid w:val="005C31DE"/>
    <w:rsid w:val="005C33E1"/>
    <w:rsid w:val="005C38FF"/>
    <w:rsid w:val="005C3FC9"/>
    <w:rsid w:val="005C4245"/>
    <w:rsid w:val="005C4532"/>
    <w:rsid w:val="005C4569"/>
    <w:rsid w:val="005C495F"/>
    <w:rsid w:val="005C557E"/>
    <w:rsid w:val="005C58D4"/>
    <w:rsid w:val="005C61F6"/>
    <w:rsid w:val="005C63AE"/>
    <w:rsid w:val="005C6548"/>
    <w:rsid w:val="005C6D8A"/>
    <w:rsid w:val="005C6EAF"/>
    <w:rsid w:val="005C7496"/>
    <w:rsid w:val="005C74FB"/>
    <w:rsid w:val="005C7C88"/>
    <w:rsid w:val="005D0296"/>
    <w:rsid w:val="005D0806"/>
    <w:rsid w:val="005D080A"/>
    <w:rsid w:val="005D0A7C"/>
    <w:rsid w:val="005D0E89"/>
    <w:rsid w:val="005D1602"/>
    <w:rsid w:val="005D1627"/>
    <w:rsid w:val="005D17F9"/>
    <w:rsid w:val="005D2963"/>
    <w:rsid w:val="005D2C40"/>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6B8F"/>
    <w:rsid w:val="005D72CB"/>
    <w:rsid w:val="005D7561"/>
    <w:rsid w:val="005D76E4"/>
    <w:rsid w:val="005D775D"/>
    <w:rsid w:val="005D7E6C"/>
    <w:rsid w:val="005E03A8"/>
    <w:rsid w:val="005E07ED"/>
    <w:rsid w:val="005E1C98"/>
    <w:rsid w:val="005E2259"/>
    <w:rsid w:val="005E2534"/>
    <w:rsid w:val="005E385F"/>
    <w:rsid w:val="005E3997"/>
    <w:rsid w:val="005E3DE7"/>
    <w:rsid w:val="005E3EEB"/>
    <w:rsid w:val="005E43CB"/>
    <w:rsid w:val="005E47AE"/>
    <w:rsid w:val="005E5197"/>
    <w:rsid w:val="005E53B0"/>
    <w:rsid w:val="005E5B81"/>
    <w:rsid w:val="005E5D69"/>
    <w:rsid w:val="005E6250"/>
    <w:rsid w:val="005E72E7"/>
    <w:rsid w:val="005E755A"/>
    <w:rsid w:val="005E7FA1"/>
    <w:rsid w:val="005F062F"/>
    <w:rsid w:val="005F14A2"/>
    <w:rsid w:val="005F164E"/>
    <w:rsid w:val="005F1793"/>
    <w:rsid w:val="005F19E3"/>
    <w:rsid w:val="005F1C77"/>
    <w:rsid w:val="005F2A0F"/>
    <w:rsid w:val="005F2CB1"/>
    <w:rsid w:val="005F3025"/>
    <w:rsid w:val="005F306C"/>
    <w:rsid w:val="005F3666"/>
    <w:rsid w:val="005F3F5D"/>
    <w:rsid w:val="005F423C"/>
    <w:rsid w:val="005F4627"/>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0EC9"/>
    <w:rsid w:val="00601161"/>
    <w:rsid w:val="00601515"/>
    <w:rsid w:val="0060179E"/>
    <w:rsid w:val="006021C1"/>
    <w:rsid w:val="006026A1"/>
    <w:rsid w:val="0060283C"/>
    <w:rsid w:val="00603713"/>
    <w:rsid w:val="00603D39"/>
    <w:rsid w:val="00604443"/>
    <w:rsid w:val="00604BA5"/>
    <w:rsid w:val="00604F14"/>
    <w:rsid w:val="00605391"/>
    <w:rsid w:val="0060539F"/>
    <w:rsid w:val="00605732"/>
    <w:rsid w:val="00605A32"/>
    <w:rsid w:val="00605F62"/>
    <w:rsid w:val="00606360"/>
    <w:rsid w:val="006063CC"/>
    <w:rsid w:val="00606643"/>
    <w:rsid w:val="00607677"/>
    <w:rsid w:val="006078AD"/>
    <w:rsid w:val="00607BB5"/>
    <w:rsid w:val="00610361"/>
    <w:rsid w:val="00610417"/>
    <w:rsid w:val="00610612"/>
    <w:rsid w:val="0061079C"/>
    <w:rsid w:val="00610A0E"/>
    <w:rsid w:val="00610EC4"/>
    <w:rsid w:val="006115ED"/>
    <w:rsid w:val="00611A89"/>
    <w:rsid w:val="00611B83"/>
    <w:rsid w:val="0061206D"/>
    <w:rsid w:val="00612756"/>
    <w:rsid w:val="00612775"/>
    <w:rsid w:val="00612CBC"/>
    <w:rsid w:val="00613257"/>
    <w:rsid w:val="00613299"/>
    <w:rsid w:val="006137D4"/>
    <w:rsid w:val="00613A70"/>
    <w:rsid w:val="006148F5"/>
    <w:rsid w:val="0061569B"/>
    <w:rsid w:val="00615721"/>
    <w:rsid w:val="00616485"/>
    <w:rsid w:val="0061679E"/>
    <w:rsid w:val="006169D7"/>
    <w:rsid w:val="00616CC6"/>
    <w:rsid w:val="006172CF"/>
    <w:rsid w:val="006175CD"/>
    <w:rsid w:val="00617AED"/>
    <w:rsid w:val="0062015D"/>
    <w:rsid w:val="00620688"/>
    <w:rsid w:val="00620A71"/>
    <w:rsid w:val="00620B43"/>
    <w:rsid w:val="00620D75"/>
    <w:rsid w:val="00620D80"/>
    <w:rsid w:val="00620E59"/>
    <w:rsid w:val="0062119F"/>
    <w:rsid w:val="00621341"/>
    <w:rsid w:val="00621559"/>
    <w:rsid w:val="00622545"/>
    <w:rsid w:val="0062297C"/>
    <w:rsid w:val="00622BDB"/>
    <w:rsid w:val="00622FBF"/>
    <w:rsid w:val="006234A6"/>
    <w:rsid w:val="006235E2"/>
    <w:rsid w:val="006238C6"/>
    <w:rsid w:val="00623E55"/>
    <w:rsid w:val="00623E78"/>
    <w:rsid w:val="00624246"/>
    <w:rsid w:val="0062428A"/>
    <w:rsid w:val="006243C3"/>
    <w:rsid w:val="00624B8A"/>
    <w:rsid w:val="00624CB1"/>
    <w:rsid w:val="00624D23"/>
    <w:rsid w:val="0062523C"/>
    <w:rsid w:val="00625396"/>
    <w:rsid w:val="006254F5"/>
    <w:rsid w:val="006259A6"/>
    <w:rsid w:val="006268AF"/>
    <w:rsid w:val="006268C6"/>
    <w:rsid w:val="00626BCE"/>
    <w:rsid w:val="00626E34"/>
    <w:rsid w:val="0062725B"/>
    <w:rsid w:val="006273B1"/>
    <w:rsid w:val="0062780F"/>
    <w:rsid w:val="00630001"/>
    <w:rsid w:val="006304EA"/>
    <w:rsid w:val="00630780"/>
    <w:rsid w:val="00630837"/>
    <w:rsid w:val="00631012"/>
    <w:rsid w:val="006311B3"/>
    <w:rsid w:val="00631345"/>
    <w:rsid w:val="00631521"/>
    <w:rsid w:val="0063157F"/>
    <w:rsid w:val="00631D00"/>
    <w:rsid w:val="00632117"/>
    <w:rsid w:val="006326B6"/>
    <w:rsid w:val="0063284C"/>
    <w:rsid w:val="00632EA7"/>
    <w:rsid w:val="0063320E"/>
    <w:rsid w:val="0063337E"/>
    <w:rsid w:val="0063340A"/>
    <w:rsid w:val="006336AC"/>
    <w:rsid w:val="006336F2"/>
    <w:rsid w:val="00633D83"/>
    <w:rsid w:val="006353F5"/>
    <w:rsid w:val="0063541F"/>
    <w:rsid w:val="006355C2"/>
    <w:rsid w:val="00635A26"/>
    <w:rsid w:val="006361C1"/>
    <w:rsid w:val="00636398"/>
    <w:rsid w:val="00636717"/>
    <w:rsid w:val="006368D3"/>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E2"/>
    <w:rsid w:val="006427F5"/>
    <w:rsid w:val="00642AAE"/>
    <w:rsid w:val="00642DA2"/>
    <w:rsid w:val="0064345C"/>
    <w:rsid w:val="00643475"/>
    <w:rsid w:val="006435B8"/>
    <w:rsid w:val="0064396A"/>
    <w:rsid w:val="00643A60"/>
    <w:rsid w:val="00643B57"/>
    <w:rsid w:val="0064404C"/>
    <w:rsid w:val="00644E24"/>
    <w:rsid w:val="00645250"/>
    <w:rsid w:val="00645F60"/>
    <w:rsid w:val="0064624E"/>
    <w:rsid w:val="0064641E"/>
    <w:rsid w:val="00647230"/>
    <w:rsid w:val="00650AB9"/>
    <w:rsid w:val="00650EEB"/>
    <w:rsid w:val="00651227"/>
    <w:rsid w:val="00651439"/>
    <w:rsid w:val="00651A55"/>
    <w:rsid w:val="00651A6A"/>
    <w:rsid w:val="00651D89"/>
    <w:rsid w:val="00651E42"/>
    <w:rsid w:val="0065228D"/>
    <w:rsid w:val="006527FB"/>
    <w:rsid w:val="00652FFC"/>
    <w:rsid w:val="00653162"/>
    <w:rsid w:val="00653583"/>
    <w:rsid w:val="00653B2B"/>
    <w:rsid w:val="00654221"/>
    <w:rsid w:val="00655733"/>
    <w:rsid w:val="00655751"/>
    <w:rsid w:val="00655ACD"/>
    <w:rsid w:val="00655F1C"/>
    <w:rsid w:val="00655FC0"/>
    <w:rsid w:val="0065609B"/>
    <w:rsid w:val="00656A92"/>
    <w:rsid w:val="00656AE0"/>
    <w:rsid w:val="00656DDE"/>
    <w:rsid w:val="00657E56"/>
    <w:rsid w:val="00657F22"/>
    <w:rsid w:val="0066011D"/>
    <w:rsid w:val="006601C6"/>
    <w:rsid w:val="006607C0"/>
    <w:rsid w:val="006613A6"/>
    <w:rsid w:val="00661B2D"/>
    <w:rsid w:val="00661BCA"/>
    <w:rsid w:val="006623DD"/>
    <w:rsid w:val="006627A2"/>
    <w:rsid w:val="00662941"/>
    <w:rsid w:val="00662F83"/>
    <w:rsid w:val="006633D7"/>
    <w:rsid w:val="006634E6"/>
    <w:rsid w:val="0066359C"/>
    <w:rsid w:val="00663BD2"/>
    <w:rsid w:val="00663BF2"/>
    <w:rsid w:val="00663C2D"/>
    <w:rsid w:val="00663E40"/>
    <w:rsid w:val="00663FA1"/>
    <w:rsid w:val="0066440E"/>
    <w:rsid w:val="00664A3A"/>
    <w:rsid w:val="006655EE"/>
    <w:rsid w:val="006667EE"/>
    <w:rsid w:val="006669B6"/>
    <w:rsid w:val="00666BFB"/>
    <w:rsid w:val="00666D33"/>
    <w:rsid w:val="00666E03"/>
    <w:rsid w:val="0066738B"/>
    <w:rsid w:val="00667B8D"/>
    <w:rsid w:val="00667EE7"/>
    <w:rsid w:val="00670237"/>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6F9"/>
    <w:rsid w:val="00674CC3"/>
    <w:rsid w:val="006756FC"/>
    <w:rsid w:val="00675C72"/>
    <w:rsid w:val="00676901"/>
    <w:rsid w:val="00676C7E"/>
    <w:rsid w:val="0067719C"/>
    <w:rsid w:val="006771F9"/>
    <w:rsid w:val="0067767A"/>
    <w:rsid w:val="006776A7"/>
    <w:rsid w:val="006776D7"/>
    <w:rsid w:val="006777B6"/>
    <w:rsid w:val="00680143"/>
    <w:rsid w:val="006801D5"/>
    <w:rsid w:val="0068021F"/>
    <w:rsid w:val="00680925"/>
    <w:rsid w:val="00680D2B"/>
    <w:rsid w:val="00681003"/>
    <w:rsid w:val="0068175D"/>
    <w:rsid w:val="006817C9"/>
    <w:rsid w:val="006821D2"/>
    <w:rsid w:val="00682331"/>
    <w:rsid w:val="00682A5C"/>
    <w:rsid w:val="00682B50"/>
    <w:rsid w:val="00682E80"/>
    <w:rsid w:val="00682EA0"/>
    <w:rsid w:val="00683094"/>
    <w:rsid w:val="00683ECE"/>
    <w:rsid w:val="00683FC1"/>
    <w:rsid w:val="00684823"/>
    <w:rsid w:val="00684B5D"/>
    <w:rsid w:val="00684D0F"/>
    <w:rsid w:val="00684D7B"/>
    <w:rsid w:val="0068510F"/>
    <w:rsid w:val="00685459"/>
    <w:rsid w:val="006854DF"/>
    <w:rsid w:val="006864F9"/>
    <w:rsid w:val="00686BEA"/>
    <w:rsid w:val="006874FF"/>
    <w:rsid w:val="006902B3"/>
    <w:rsid w:val="0069099B"/>
    <w:rsid w:val="00691D35"/>
    <w:rsid w:val="00691FFC"/>
    <w:rsid w:val="00692288"/>
    <w:rsid w:val="00692947"/>
    <w:rsid w:val="00692C2A"/>
    <w:rsid w:val="00692C98"/>
    <w:rsid w:val="00693420"/>
    <w:rsid w:val="00693EE0"/>
    <w:rsid w:val="0069452C"/>
    <w:rsid w:val="00694CE9"/>
    <w:rsid w:val="006956A6"/>
    <w:rsid w:val="0069589F"/>
    <w:rsid w:val="00695BA8"/>
    <w:rsid w:val="00695FC2"/>
    <w:rsid w:val="0069601D"/>
    <w:rsid w:val="00696730"/>
    <w:rsid w:val="00696949"/>
    <w:rsid w:val="00697052"/>
    <w:rsid w:val="00697951"/>
    <w:rsid w:val="00697BAE"/>
    <w:rsid w:val="006A029A"/>
    <w:rsid w:val="006A06AD"/>
    <w:rsid w:val="006A06B8"/>
    <w:rsid w:val="006A0A9A"/>
    <w:rsid w:val="006A143C"/>
    <w:rsid w:val="006A1AF7"/>
    <w:rsid w:val="006A1E84"/>
    <w:rsid w:val="006A2039"/>
    <w:rsid w:val="006A27A1"/>
    <w:rsid w:val="006A282A"/>
    <w:rsid w:val="006A3A20"/>
    <w:rsid w:val="006A41DA"/>
    <w:rsid w:val="006A4602"/>
    <w:rsid w:val="006A46FB"/>
    <w:rsid w:val="006A53AA"/>
    <w:rsid w:val="006A5E28"/>
    <w:rsid w:val="006A5E37"/>
    <w:rsid w:val="006A5E99"/>
    <w:rsid w:val="006A63BF"/>
    <w:rsid w:val="006A669F"/>
    <w:rsid w:val="006A697B"/>
    <w:rsid w:val="006A6B07"/>
    <w:rsid w:val="006A7AFF"/>
    <w:rsid w:val="006A7B1C"/>
    <w:rsid w:val="006B02F6"/>
    <w:rsid w:val="006B06EB"/>
    <w:rsid w:val="006B07F1"/>
    <w:rsid w:val="006B1816"/>
    <w:rsid w:val="006B190B"/>
    <w:rsid w:val="006B1BE0"/>
    <w:rsid w:val="006B1E42"/>
    <w:rsid w:val="006B2099"/>
    <w:rsid w:val="006B235E"/>
    <w:rsid w:val="006B2533"/>
    <w:rsid w:val="006B27AB"/>
    <w:rsid w:val="006B27B6"/>
    <w:rsid w:val="006B27D0"/>
    <w:rsid w:val="006B29DD"/>
    <w:rsid w:val="006B31F0"/>
    <w:rsid w:val="006B32C9"/>
    <w:rsid w:val="006B353D"/>
    <w:rsid w:val="006B50CF"/>
    <w:rsid w:val="006B5460"/>
    <w:rsid w:val="006B639B"/>
    <w:rsid w:val="006B796F"/>
    <w:rsid w:val="006B7ED0"/>
    <w:rsid w:val="006C0238"/>
    <w:rsid w:val="006C03B8"/>
    <w:rsid w:val="006C100F"/>
    <w:rsid w:val="006C171F"/>
    <w:rsid w:val="006C1EE6"/>
    <w:rsid w:val="006C1F08"/>
    <w:rsid w:val="006C2A21"/>
    <w:rsid w:val="006C2B12"/>
    <w:rsid w:val="006C2C70"/>
    <w:rsid w:val="006C2D82"/>
    <w:rsid w:val="006C2F14"/>
    <w:rsid w:val="006C2FDC"/>
    <w:rsid w:val="006C3863"/>
    <w:rsid w:val="006C38B9"/>
    <w:rsid w:val="006C39AC"/>
    <w:rsid w:val="006C3EC7"/>
    <w:rsid w:val="006C4A4B"/>
    <w:rsid w:val="006C4D67"/>
    <w:rsid w:val="006C4ECD"/>
    <w:rsid w:val="006C5674"/>
    <w:rsid w:val="006C5805"/>
    <w:rsid w:val="006C590F"/>
    <w:rsid w:val="006C5CFF"/>
    <w:rsid w:val="006C5EC9"/>
    <w:rsid w:val="006C5FDE"/>
    <w:rsid w:val="006C6059"/>
    <w:rsid w:val="006C633B"/>
    <w:rsid w:val="006C6A31"/>
    <w:rsid w:val="006C6AE0"/>
    <w:rsid w:val="006C6CF7"/>
    <w:rsid w:val="006C7522"/>
    <w:rsid w:val="006D0B1B"/>
    <w:rsid w:val="006D0B9C"/>
    <w:rsid w:val="006D1806"/>
    <w:rsid w:val="006D2406"/>
    <w:rsid w:val="006D2768"/>
    <w:rsid w:val="006D27E8"/>
    <w:rsid w:val="006D2846"/>
    <w:rsid w:val="006D338F"/>
    <w:rsid w:val="006D35B4"/>
    <w:rsid w:val="006D3AA4"/>
    <w:rsid w:val="006D3AC2"/>
    <w:rsid w:val="006D3AC9"/>
    <w:rsid w:val="006D4105"/>
    <w:rsid w:val="006D460E"/>
    <w:rsid w:val="006D46E9"/>
    <w:rsid w:val="006D587C"/>
    <w:rsid w:val="006D5888"/>
    <w:rsid w:val="006D59C7"/>
    <w:rsid w:val="006D59F3"/>
    <w:rsid w:val="006D5C05"/>
    <w:rsid w:val="006D5D20"/>
    <w:rsid w:val="006D6128"/>
    <w:rsid w:val="006D630F"/>
    <w:rsid w:val="006D63B3"/>
    <w:rsid w:val="006D6F08"/>
    <w:rsid w:val="006D70A5"/>
    <w:rsid w:val="006D7606"/>
    <w:rsid w:val="006D7CCE"/>
    <w:rsid w:val="006D7D2A"/>
    <w:rsid w:val="006D7E72"/>
    <w:rsid w:val="006E01C9"/>
    <w:rsid w:val="006E03A1"/>
    <w:rsid w:val="006E04DA"/>
    <w:rsid w:val="006E04FE"/>
    <w:rsid w:val="006E05DF"/>
    <w:rsid w:val="006E062C"/>
    <w:rsid w:val="006E0A84"/>
    <w:rsid w:val="006E17F7"/>
    <w:rsid w:val="006E21EA"/>
    <w:rsid w:val="006E22AE"/>
    <w:rsid w:val="006E28B7"/>
    <w:rsid w:val="006E297C"/>
    <w:rsid w:val="006E2CE3"/>
    <w:rsid w:val="006E2FB7"/>
    <w:rsid w:val="006E31BC"/>
    <w:rsid w:val="006E3310"/>
    <w:rsid w:val="006E348A"/>
    <w:rsid w:val="006E35A5"/>
    <w:rsid w:val="006E3AC3"/>
    <w:rsid w:val="006E4126"/>
    <w:rsid w:val="006E4317"/>
    <w:rsid w:val="006E4512"/>
    <w:rsid w:val="006E47BC"/>
    <w:rsid w:val="006E4E39"/>
    <w:rsid w:val="006E50B5"/>
    <w:rsid w:val="006E565E"/>
    <w:rsid w:val="006E5C98"/>
    <w:rsid w:val="006E5FA3"/>
    <w:rsid w:val="006E665B"/>
    <w:rsid w:val="006E673D"/>
    <w:rsid w:val="006E6E87"/>
    <w:rsid w:val="006E6EC8"/>
    <w:rsid w:val="006E73AE"/>
    <w:rsid w:val="006E74CF"/>
    <w:rsid w:val="006E75C5"/>
    <w:rsid w:val="006E7898"/>
    <w:rsid w:val="006E7D3B"/>
    <w:rsid w:val="006E7F4F"/>
    <w:rsid w:val="006F01B6"/>
    <w:rsid w:val="006F0AFE"/>
    <w:rsid w:val="006F0C31"/>
    <w:rsid w:val="006F1B70"/>
    <w:rsid w:val="006F1E38"/>
    <w:rsid w:val="006F2117"/>
    <w:rsid w:val="006F2235"/>
    <w:rsid w:val="006F263E"/>
    <w:rsid w:val="006F2DD7"/>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843"/>
    <w:rsid w:val="006F6A00"/>
    <w:rsid w:val="006F6EA3"/>
    <w:rsid w:val="006F74C2"/>
    <w:rsid w:val="006F794B"/>
    <w:rsid w:val="006F7C2C"/>
    <w:rsid w:val="006F7E6F"/>
    <w:rsid w:val="00700F32"/>
    <w:rsid w:val="00701BC8"/>
    <w:rsid w:val="00701EAD"/>
    <w:rsid w:val="00701FE4"/>
    <w:rsid w:val="00702914"/>
    <w:rsid w:val="00702B6B"/>
    <w:rsid w:val="0070327E"/>
    <w:rsid w:val="0070346E"/>
    <w:rsid w:val="00703F43"/>
    <w:rsid w:val="007041E1"/>
    <w:rsid w:val="00704736"/>
    <w:rsid w:val="00704AC6"/>
    <w:rsid w:val="00704EDB"/>
    <w:rsid w:val="00705097"/>
    <w:rsid w:val="0070537F"/>
    <w:rsid w:val="00705391"/>
    <w:rsid w:val="007055C7"/>
    <w:rsid w:val="007057B5"/>
    <w:rsid w:val="00705A56"/>
    <w:rsid w:val="00705C5D"/>
    <w:rsid w:val="00706101"/>
    <w:rsid w:val="0070640D"/>
    <w:rsid w:val="0070658A"/>
    <w:rsid w:val="00707072"/>
    <w:rsid w:val="0070723A"/>
    <w:rsid w:val="00707596"/>
    <w:rsid w:val="00707D61"/>
    <w:rsid w:val="00707F10"/>
    <w:rsid w:val="00710FCF"/>
    <w:rsid w:val="007116B4"/>
    <w:rsid w:val="007117E0"/>
    <w:rsid w:val="00711927"/>
    <w:rsid w:val="00711B0A"/>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72A4"/>
    <w:rsid w:val="007174A9"/>
    <w:rsid w:val="00717A2D"/>
    <w:rsid w:val="00717D52"/>
    <w:rsid w:val="00717DDE"/>
    <w:rsid w:val="00717EC8"/>
    <w:rsid w:val="00720129"/>
    <w:rsid w:val="0072029C"/>
    <w:rsid w:val="007207E0"/>
    <w:rsid w:val="00720A29"/>
    <w:rsid w:val="00720D6E"/>
    <w:rsid w:val="00720E14"/>
    <w:rsid w:val="00720FB2"/>
    <w:rsid w:val="00721593"/>
    <w:rsid w:val="007217B4"/>
    <w:rsid w:val="00721CEE"/>
    <w:rsid w:val="00722042"/>
    <w:rsid w:val="00722432"/>
    <w:rsid w:val="00722ED3"/>
    <w:rsid w:val="0072301B"/>
    <w:rsid w:val="007231C6"/>
    <w:rsid w:val="00723284"/>
    <w:rsid w:val="0072359E"/>
    <w:rsid w:val="0072441E"/>
    <w:rsid w:val="00725430"/>
    <w:rsid w:val="007255D2"/>
    <w:rsid w:val="00725CDF"/>
    <w:rsid w:val="00726422"/>
    <w:rsid w:val="00726EA6"/>
    <w:rsid w:val="00727208"/>
    <w:rsid w:val="007273E6"/>
    <w:rsid w:val="0072766F"/>
    <w:rsid w:val="00727680"/>
    <w:rsid w:val="00727BE1"/>
    <w:rsid w:val="00727EC3"/>
    <w:rsid w:val="00730091"/>
    <w:rsid w:val="007301DD"/>
    <w:rsid w:val="00730860"/>
    <w:rsid w:val="007308A2"/>
    <w:rsid w:val="00731E32"/>
    <w:rsid w:val="0073317F"/>
    <w:rsid w:val="00733197"/>
    <w:rsid w:val="00733214"/>
    <w:rsid w:val="00733BDE"/>
    <w:rsid w:val="007340C9"/>
    <w:rsid w:val="0073426F"/>
    <w:rsid w:val="007346F9"/>
    <w:rsid w:val="00734874"/>
    <w:rsid w:val="007348B1"/>
    <w:rsid w:val="00734B23"/>
    <w:rsid w:val="007356CD"/>
    <w:rsid w:val="007358ED"/>
    <w:rsid w:val="007361C8"/>
    <w:rsid w:val="007362A6"/>
    <w:rsid w:val="00736657"/>
    <w:rsid w:val="0073666A"/>
    <w:rsid w:val="00736D7D"/>
    <w:rsid w:val="007373D3"/>
    <w:rsid w:val="00737CB5"/>
    <w:rsid w:val="00737D5F"/>
    <w:rsid w:val="00737F7B"/>
    <w:rsid w:val="007405B3"/>
    <w:rsid w:val="00740894"/>
    <w:rsid w:val="00740B36"/>
    <w:rsid w:val="00740E58"/>
    <w:rsid w:val="00740F0B"/>
    <w:rsid w:val="0074211F"/>
    <w:rsid w:val="007422EF"/>
    <w:rsid w:val="007429DC"/>
    <w:rsid w:val="00742A0C"/>
    <w:rsid w:val="00742C2D"/>
    <w:rsid w:val="00742CCF"/>
    <w:rsid w:val="00743CAB"/>
    <w:rsid w:val="00743E60"/>
    <w:rsid w:val="00744007"/>
    <w:rsid w:val="00744376"/>
    <w:rsid w:val="00744501"/>
    <w:rsid w:val="007445A0"/>
    <w:rsid w:val="007448FE"/>
    <w:rsid w:val="0074524B"/>
    <w:rsid w:val="007455B1"/>
    <w:rsid w:val="00745C9E"/>
    <w:rsid w:val="0074616B"/>
    <w:rsid w:val="00746B70"/>
    <w:rsid w:val="007473A1"/>
    <w:rsid w:val="007474EC"/>
    <w:rsid w:val="00747BA4"/>
    <w:rsid w:val="00747D8B"/>
    <w:rsid w:val="00750C8C"/>
    <w:rsid w:val="00750FA1"/>
    <w:rsid w:val="00751228"/>
    <w:rsid w:val="00751310"/>
    <w:rsid w:val="007515ED"/>
    <w:rsid w:val="0075190A"/>
    <w:rsid w:val="00752562"/>
    <w:rsid w:val="00752885"/>
    <w:rsid w:val="007529C3"/>
    <w:rsid w:val="00752A24"/>
    <w:rsid w:val="00753850"/>
    <w:rsid w:val="00754966"/>
    <w:rsid w:val="00754C5E"/>
    <w:rsid w:val="00754D91"/>
    <w:rsid w:val="007550A2"/>
    <w:rsid w:val="007552B3"/>
    <w:rsid w:val="00755349"/>
    <w:rsid w:val="007556C9"/>
    <w:rsid w:val="00755C4F"/>
    <w:rsid w:val="007560FD"/>
    <w:rsid w:val="0075619E"/>
    <w:rsid w:val="0075634C"/>
    <w:rsid w:val="007569E0"/>
    <w:rsid w:val="007571E1"/>
    <w:rsid w:val="0075720C"/>
    <w:rsid w:val="00757334"/>
    <w:rsid w:val="00757633"/>
    <w:rsid w:val="00757746"/>
    <w:rsid w:val="0076023F"/>
    <w:rsid w:val="007604B2"/>
    <w:rsid w:val="007609FA"/>
    <w:rsid w:val="007616B3"/>
    <w:rsid w:val="00761953"/>
    <w:rsid w:val="00761E29"/>
    <w:rsid w:val="00761E43"/>
    <w:rsid w:val="00762915"/>
    <w:rsid w:val="007630EA"/>
    <w:rsid w:val="00763759"/>
    <w:rsid w:val="00763A6D"/>
    <w:rsid w:val="00763E06"/>
    <w:rsid w:val="00764586"/>
    <w:rsid w:val="00764FBD"/>
    <w:rsid w:val="00765281"/>
    <w:rsid w:val="00765381"/>
    <w:rsid w:val="007658A5"/>
    <w:rsid w:val="00765AEE"/>
    <w:rsid w:val="00765B0D"/>
    <w:rsid w:val="00765BBF"/>
    <w:rsid w:val="007662AD"/>
    <w:rsid w:val="00766BAD"/>
    <w:rsid w:val="00766E35"/>
    <w:rsid w:val="00767266"/>
    <w:rsid w:val="007674A5"/>
    <w:rsid w:val="007677B5"/>
    <w:rsid w:val="0077013A"/>
    <w:rsid w:val="00770154"/>
    <w:rsid w:val="00771219"/>
    <w:rsid w:val="007714EB"/>
    <w:rsid w:val="00772534"/>
    <w:rsid w:val="00772584"/>
    <w:rsid w:val="0077271C"/>
    <w:rsid w:val="00772EAF"/>
    <w:rsid w:val="007730BD"/>
    <w:rsid w:val="00773531"/>
    <w:rsid w:val="00773807"/>
    <w:rsid w:val="00773879"/>
    <w:rsid w:val="00773DFA"/>
    <w:rsid w:val="0077428B"/>
    <w:rsid w:val="007755F2"/>
    <w:rsid w:val="00775794"/>
    <w:rsid w:val="007757B1"/>
    <w:rsid w:val="007762C9"/>
    <w:rsid w:val="00776800"/>
    <w:rsid w:val="00776971"/>
    <w:rsid w:val="00776F6C"/>
    <w:rsid w:val="00777396"/>
    <w:rsid w:val="00777B08"/>
    <w:rsid w:val="00777CEB"/>
    <w:rsid w:val="00777D00"/>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FAC"/>
    <w:rsid w:val="007875D4"/>
    <w:rsid w:val="00787CEA"/>
    <w:rsid w:val="0079005B"/>
    <w:rsid w:val="007903B3"/>
    <w:rsid w:val="0079059A"/>
    <w:rsid w:val="00790AAA"/>
    <w:rsid w:val="00790B0C"/>
    <w:rsid w:val="00790E4F"/>
    <w:rsid w:val="00791088"/>
    <w:rsid w:val="00791950"/>
    <w:rsid w:val="00792412"/>
    <w:rsid w:val="007925EA"/>
    <w:rsid w:val="00792927"/>
    <w:rsid w:val="0079312C"/>
    <w:rsid w:val="00793245"/>
    <w:rsid w:val="0079384E"/>
    <w:rsid w:val="00793CD8"/>
    <w:rsid w:val="007941EF"/>
    <w:rsid w:val="00794FDA"/>
    <w:rsid w:val="00795277"/>
    <w:rsid w:val="007957D7"/>
    <w:rsid w:val="007958D5"/>
    <w:rsid w:val="007959F1"/>
    <w:rsid w:val="00795AE2"/>
    <w:rsid w:val="00795C92"/>
    <w:rsid w:val="00795E6B"/>
    <w:rsid w:val="00795F6F"/>
    <w:rsid w:val="00796231"/>
    <w:rsid w:val="007963B9"/>
    <w:rsid w:val="00796F14"/>
    <w:rsid w:val="007970C9"/>
    <w:rsid w:val="00797F56"/>
    <w:rsid w:val="007A0BDD"/>
    <w:rsid w:val="007A194D"/>
    <w:rsid w:val="007A1CB3"/>
    <w:rsid w:val="007A1FAB"/>
    <w:rsid w:val="007A24E1"/>
    <w:rsid w:val="007A2CF7"/>
    <w:rsid w:val="007A306F"/>
    <w:rsid w:val="007A32DC"/>
    <w:rsid w:val="007A3472"/>
    <w:rsid w:val="007A3C8F"/>
    <w:rsid w:val="007A4023"/>
    <w:rsid w:val="007A43A6"/>
    <w:rsid w:val="007A4A85"/>
    <w:rsid w:val="007A51E0"/>
    <w:rsid w:val="007A55EF"/>
    <w:rsid w:val="007A58A6"/>
    <w:rsid w:val="007A6600"/>
    <w:rsid w:val="007A7202"/>
    <w:rsid w:val="007A7233"/>
    <w:rsid w:val="007A7354"/>
    <w:rsid w:val="007A7C57"/>
    <w:rsid w:val="007B0C78"/>
    <w:rsid w:val="007B1199"/>
    <w:rsid w:val="007B15A8"/>
    <w:rsid w:val="007B15C9"/>
    <w:rsid w:val="007B1C2B"/>
    <w:rsid w:val="007B27C6"/>
    <w:rsid w:val="007B2F2C"/>
    <w:rsid w:val="007B306D"/>
    <w:rsid w:val="007B3702"/>
    <w:rsid w:val="007B3905"/>
    <w:rsid w:val="007B3D2D"/>
    <w:rsid w:val="007B4E76"/>
    <w:rsid w:val="007B4EB4"/>
    <w:rsid w:val="007B50AE"/>
    <w:rsid w:val="007B51DF"/>
    <w:rsid w:val="007B55AC"/>
    <w:rsid w:val="007B6E86"/>
    <w:rsid w:val="007B6FFF"/>
    <w:rsid w:val="007B7672"/>
    <w:rsid w:val="007C0160"/>
    <w:rsid w:val="007C05DD"/>
    <w:rsid w:val="007C0ACB"/>
    <w:rsid w:val="007C0E11"/>
    <w:rsid w:val="007C0F2B"/>
    <w:rsid w:val="007C1341"/>
    <w:rsid w:val="007C13B6"/>
    <w:rsid w:val="007C13ED"/>
    <w:rsid w:val="007C14C7"/>
    <w:rsid w:val="007C1EE8"/>
    <w:rsid w:val="007C20F6"/>
    <w:rsid w:val="007C2E19"/>
    <w:rsid w:val="007C309A"/>
    <w:rsid w:val="007C3350"/>
    <w:rsid w:val="007C35A6"/>
    <w:rsid w:val="007C3D18"/>
    <w:rsid w:val="007C3E73"/>
    <w:rsid w:val="007C47C9"/>
    <w:rsid w:val="007C4DA2"/>
    <w:rsid w:val="007C60BF"/>
    <w:rsid w:val="007C6A07"/>
    <w:rsid w:val="007C71F3"/>
    <w:rsid w:val="007C7350"/>
    <w:rsid w:val="007C75A1"/>
    <w:rsid w:val="007C77A5"/>
    <w:rsid w:val="007D007E"/>
    <w:rsid w:val="007D0457"/>
    <w:rsid w:val="007D04E5"/>
    <w:rsid w:val="007D0CD2"/>
    <w:rsid w:val="007D0EAF"/>
    <w:rsid w:val="007D1027"/>
    <w:rsid w:val="007D137B"/>
    <w:rsid w:val="007D1FCB"/>
    <w:rsid w:val="007D1FFB"/>
    <w:rsid w:val="007D29F2"/>
    <w:rsid w:val="007D2EA2"/>
    <w:rsid w:val="007D3269"/>
    <w:rsid w:val="007D347F"/>
    <w:rsid w:val="007D358D"/>
    <w:rsid w:val="007D3660"/>
    <w:rsid w:val="007D3C1E"/>
    <w:rsid w:val="007D40BD"/>
    <w:rsid w:val="007D4892"/>
    <w:rsid w:val="007D4FC5"/>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4CF5"/>
    <w:rsid w:val="007E505B"/>
    <w:rsid w:val="007E50C8"/>
    <w:rsid w:val="007E50E4"/>
    <w:rsid w:val="007E53C3"/>
    <w:rsid w:val="007E5A6A"/>
    <w:rsid w:val="007E5C17"/>
    <w:rsid w:val="007E6359"/>
    <w:rsid w:val="007E6C28"/>
    <w:rsid w:val="007E6D14"/>
    <w:rsid w:val="007E6EA4"/>
    <w:rsid w:val="007E6F09"/>
    <w:rsid w:val="007E6F5C"/>
    <w:rsid w:val="007E7091"/>
    <w:rsid w:val="007E70BB"/>
    <w:rsid w:val="007E7521"/>
    <w:rsid w:val="007F03D1"/>
    <w:rsid w:val="007F0B67"/>
    <w:rsid w:val="007F0D76"/>
    <w:rsid w:val="007F0EAE"/>
    <w:rsid w:val="007F1388"/>
    <w:rsid w:val="007F1713"/>
    <w:rsid w:val="007F1C36"/>
    <w:rsid w:val="007F1D05"/>
    <w:rsid w:val="007F23AC"/>
    <w:rsid w:val="007F29FE"/>
    <w:rsid w:val="007F2BA7"/>
    <w:rsid w:val="007F3056"/>
    <w:rsid w:val="007F30B7"/>
    <w:rsid w:val="007F31D4"/>
    <w:rsid w:val="007F3AD7"/>
    <w:rsid w:val="007F49C8"/>
    <w:rsid w:val="007F5CDD"/>
    <w:rsid w:val="007F5D6F"/>
    <w:rsid w:val="007F6986"/>
    <w:rsid w:val="007F6B18"/>
    <w:rsid w:val="007F7134"/>
    <w:rsid w:val="0080056B"/>
    <w:rsid w:val="00800FF0"/>
    <w:rsid w:val="00801259"/>
    <w:rsid w:val="008019AB"/>
    <w:rsid w:val="00801AAC"/>
    <w:rsid w:val="00801B94"/>
    <w:rsid w:val="00801D51"/>
    <w:rsid w:val="0080223B"/>
    <w:rsid w:val="00802E78"/>
    <w:rsid w:val="00803756"/>
    <w:rsid w:val="00803EAA"/>
    <w:rsid w:val="00803FAE"/>
    <w:rsid w:val="0080409E"/>
    <w:rsid w:val="00804745"/>
    <w:rsid w:val="0080481B"/>
    <w:rsid w:val="0080503E"/>
    <w:rsid w:val="00805290"/>
    <w:rsid w:val="0080573A"/>
    <w:rsid w:val="0080587D"/>
    <w:rsid w:val="008059AB"/>
    <w:rsid w:val="0080605F"/>
    <w:rsid w:val="008060AD"/>
    <w:rsid w:val="00806774"/>
    <w:rsid w:val="00807786"/>
    <w:rsid w:val="00810C88"/>
    <w:rsid w:val="008111F1"/>
    <w:rsid w:val="00811FCB"/>
    <w:rsid w:val="008128EC"/>
    <w:rsid w:val="00812E15"/>
    <w:rsid w:val="00812FA4"/>
    <w:rsid w:val="008130E1"/>
    <w:rsid w:val="008130F9"/>
    <w:rsid w:val="008132E5"/>
    <w:rsid w:val="00813436"/>
    <w:rsid w:val="008146E5"/>
    <w:rsid w:val="00815273"/>
    <w:rsid w:val="00815659"/>
    <w:rsid w:val="008158D6"/>
    <w:rsid w:val="0081605E"/>
    <w:rsid w:val="008161F8"/>
    <w:rsid w:val="00817196"/>
    <w:rsid w:val="00817A92"/>
    <w:rsid w:val="00817E8B"/>
    <w:rsid w:val="008204E5"/>
    <w:rsid w:val="00820834"/>
    <w:rsid w:val="00820A73"/>
    <w:rsid w:val="00821092"/>
    <w:rsid w:val="0082124D"/>
    <w:rsid w:val="00821DDA"/>
    <w:rsid w:val="00821EFC"/>
    <w:rsid w:val="00821F34"/>
    <w:rsid w:val="00822A3A"/>
    <w:rsid w:val="008235DB"/>
    <w:rsid w:val="00824319"/>
    <w:rsid w:val="00824AB4"/>
    <w:rsid w:val="00824B02"/>
    <w:rsid w:val="00825350"/>
    <w:rsid w:val="00825C42"/>
    <w:rsid w:val="00825D25"/>
    <w:rsid w:val="008265B7"/>
    <w:rsid w:val="0082755A"/>
    <w:rsid w:val="00827761"/>
    <w:rsid w:val="00827B4A"/>
    <w:rsid w:val="00827B85"/>
    <w:rsid w:val="00827D6F"/>
    <w:rsid w:val="00830058"/>
    <w:rsid w:val="008309A2"/>
    <w:rsid w:val="00830E15"/>
    <w:rsid w:val="00831391"/>
    <w:rsid w:val="00831DFA"/>
    <w:rsid w:val="00832376"/>
    <w:rsid w:val="00832794"/>
    <w:rsid w:val="00832848"/>
    <w:rsid w:val="00832C4C"/>
    <w:rsid w:val="0083321F"/>
    <w:rsid w:val="00833DE0"/>
    <w:rsid w:val="00834039"/>
    <w:rsid w:val="008340F7"/>
    <w:rsid w:val="00834B41"/>
    <w:rsid w:val="00834E03"/>
    <w:rsid w:val="0083511D"/>
    <w:rsid w:val="008359E6"/>
    <w:rsid w:val="008362FB"/>
    <w:rsid w:val="008362FC"/>
    <w:rsid w:val="00836307"/>
    <w:rsid w:val="0083733B"/>
    <w:rsid w:val="008376AC"/>
    <w:rsid w:val="00837D05"/>
    <w:rsid w:val="00837EDA"/>
    <w:rsid w:val="00837F6B"/>
    <w:rsid w:val="0084044A"/>
    <w:rsid w:val="008407DD"/>
    <w:rsid w:val="00840E28"/>
    <w:rsid w:val="0084177F"/>
    <w:rsid w:val="00841C42"/>
    <w:rsid w:val="00841CDE"/>
    <w:rsid w:val="00841D38"/>
    <w:rsid w:val="00842225"/>
    <w:rsid w:val="0084355A"/>
    <w:rsid w:val="00843DEA"/>
    <w:rsid w:val="00843E40"/>
    <w:rsid w:val="0084436A"/>
    <w:rsid w:val="008443D3"/>
    <w:rsid w:val="008444E8"/>
    <w:rsid w:val="00844E80"/>
    <w:rsid w:val="00845A38"/>
    <w:rsid w:val="00845A39"/>
    <w:rsid w:val="00845B06"/>
    <w:rsid w:val="00846FE7"/>
    <w:rsid w:val="0084711A"/>
    <w:rsid w:val="00847424"/>
    <w:rsid w:val="00847574"/>
    <w:rsid w:val="0084761B"/>
    <w:rsid w:val="008477CD"/>
    <w:rsid w:val="00847870"/>
    <w:rsid w:val="008479B5"/>
    <w:rsid w:val="00847E30"/>
    <w:rsid w:val="00850620"/>
    <w:rsid w:val="008506A8"/>
    <w:rsid w:val="00850CEC"/>
    <w:rsid w:val="0085173C"/>
    <w:rsid w:val="00851DEC"/>
    <w:rsid w:val="00851FC6"/>
    <w:rsid w:val="00852C9F"/>
    <w:rsid w:val="00852F07"/>
    <w:rsid w:val="00853013"/>
    <w:rsid w:val="00854A60"/>
    <w:rsid w:val="00855072"/>
    <w:rsid w:val="00855B06"/>
    <w:rsid w:val="0085626F"/>
    <w:rsid w:val="00856686"/>
    <w:rsid w:val="00856911"/>
    <w:rsid w:val="00856917"/>
    <w:rsid w:val="00856B1D"/>
    <w:rsid w:val="00856BA4"/>
    <w:rsid w:val="00856E27"/>
    <w:rsid w:val="00857C3A"/>
    <w:rsid w:val="00857E8D"/>
    <w:rsid w:val="00857F60"/>
    <w:rsid w:val="008609E0"/>
    <w:rsid w:val="00862397"/>
    <w:rsid w:val="0086251D"/>
    <w:rsid w:val="0086325B"/>
    <w:rsid w:val="00863435"/>
    <w:rsid w:val="00863F02"/>
    <w:rsid w:val="00863FBE"/>
    <w:rsid w:val="00864558"/>
    <w:rsid w:val="00865954"/>
    <w:rsid w:val="00865A02"/>
    <w:rsid w:val="00866046"/>
    <w:rsid w:val="00866A86"/>
    <w:rsid w:val="008677FD"/>
    <w:rsid w:val="00867F7D"/>
    <w:rsid w:val="00867F91"/>
    <w:rsid w:val="00870579"/>
    <w:rsid w:val="008706D4"/>
    <w:rsid w:val="00870997"/>
    <w:rsid w:val="00870F8A"/>
    <w:rsid w:val="0087129E"/>
    <w:rsid w:val="0087143B"/>
    <w:rsid w:val="00871527"/>
    <w:rsid w:val="008719A4"/>
    <w:rsid w:val="00871D23"/>
    <w:rsid w:val="00871F8C"/>
    <w:rsid w:val="008721BE"/>
    <w:rsid w:val="0087287E"/>
    <w:rsid w:val="008736CA"/>
    <w:rsid w:val="00873732"/>
    <w:rsid w:val="00873B69"/>
    <w:rsid w:val="00873D37"/>
    <w:rsid w:val="00873F28"/>
    <w:rsid w:val="0087429E"/>
    <w:rsid w:val="00874312"/>
    <w:rsid w:val="0087437C"/>
    <w:rsid w:val="00874625"/>
    <w:rsid w:val="00874816"/>
    <w:rsid w:val="00875032"/>
    <w:rsid w:val="00875CD7"/>
    <w:rsid w:val="00875E97"/>
    <w:rsid w:val="0087621E"/>
    <w:rsid w:val="008763F0"/>
    <w:rsid w:val="00876454"/>
    <w:rsid w:val="00876466"/>
    <w:rsid w:val="0087675B"/>
    <w:rsid w:val="00876848"/>
    <w:rsid w:val="00876B4D"/>
    <w:rsid w:val="00876C7B"/>
    <w:rsid w:val="0087707E"/>
    <w:rsid w:val="00877265"/>
    <w:rsid w:val="00877645"/>
    <w:rsid w:val="00877944"/>
    <w:rsid w:val="00877D05"/>
    <w:rsid w:val="00877DB2"/>
    <w:rsid w:val="00877EF3"/>
    <w:rsid w:val="00877F18"/>
    <w:rsid w:val="008804BF"/>
    <w:rsid w:val="00880622"/>
    <w:rsid w:val="00880810"/>
    <w:rsid w:val="00880936"/>
    <w:rsid w:val="00880BBC"/>
    <w:rsid w:val="00880EF9"/>
    <w:rsid w:val="00881625"/>
    <w:rsid w:val="00881BF4"/>
    <w:rsid w:val="00882D5D"/>
    <w:rsid w:val="008833F5"/>
    <w:rsid w:val="008833FB"/>
    <w:rsid w:val="00883AAB"/>
    <w:rsid w:val="00883BD1"/>
    <w:rsid w:val="0088401E"/>
    <w:rsid w:val="008840EF"/>
    <w:rsid w:val="008842A1"/>
    <w:rsid w:val="008843E9"/>
    <w:rsid w:val="00885E87"/>
    <w:rsid w:val="00886800"/>
    <w:rsid w:val="00886B40"/>
    <w:rsid w:val="0088777B"/>
    <w:rsid w:val="00887B9F"/>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BB0"/>
    <w:rsid w:val="00893E09"/>
    <w:rsid w:val="00893EF3"/>
    <w:rsid w:val="008940EB"/>
    <w:rsid w:val="00894419"/>
    <w:rsid w:val="00894594"/>
    <w:rsid w:val="0089460D"/>
    <w:rsid w:val="00894A88"/>
    <w:rsid w:val="00894AA9"/>
    <w:rsid w:val="00894D6D"/>
    <w:rsid w:val="0089508A"/>
    <w:rsid w:val="0089529C"/>
    <w:rsid w:val="00895386"/>
    <w:rsid w:val="00895B85"/>
    <w:rsid w:val="00896A80"/>
    <w:rsid w:val="00896F34"/>
    <w:rsid w:val="0089716B"/>
    <w:rsid w:val="0089724F"/>
    <w:rsid w:val="008A041D"/>
    <w:rsid w:val="008A06FA"/>
    <w:rsid w:val="008A0D04"/>
    <w:rsid w:val="008A185C"/>
    <w:rsid w:val="008A1C20"/>
    <w:rsid w:val="008A21F2"/>
    <w:rsid w:val="008A21FF"/>
    <w:rsid w:val="008A2657"/>
    <w:rsid w:val="008A2857"/>
    <w:rsid w:val="008A2CE2"/>
    <w:rsid w:val="008A30AC"/>
    <w:rsid w:val="008A3282"/>
    <w:rsid w:val="008A4052"/>
    <w:rsid w:val="008A44B8"/>
    <w:rsid w:val="008A467D"/>
    <w:rsid w:val="008A4C42"/>
    <w:rsid w:val="008A5094"/>
    <w:rsid w:val="008A51A8"/>
    <w:rsid w:val="008A5206"/>
    <w:rsid w:val="008A54C7"/>
    <w:rsid w:val="008A5599"/>
    <w:rsid w:val="008A61A8"/>
    <w:rsid w:val="008A6602"/>
    <w:rsid w:val="008A6828"/>
    <w:rsid w:val="008A688C"/>
    <w:rsid w:val="008A6ABF"/>
    <w:rsid w:val="008A6EFE"/>
    <w:rsid w:val="008A7415"/>
    <w:rsid w:val="008A77D8"/>
    <w:rsid w:val="008A781B"/>
    <w:rsid w:val="008A7B95"/>
    <w:rsid w:val="008A7F00"/>
    <w:rsid w:val="008A7FB0"/>
    <w:rsid w:val="008A7FFA"/>
    <w:rsid w:val="008B013C"/>
    <w:rsid w:val="008B0483"/>
    <w:rsid w:val="008B120C"/>
    <w:rsid w:val="008B15E3"/>
    <w:rsid w:val="008B1B00"/>
    <w:rsid w:val="008B1C36"/>
    <w:rsid w:val="008B2996"/>
    <w:rsid w:val="008B2D09"/>
    <w:rsid w:val="008B2E71"/>
    <w:rsid w:val="008B32A4"/>
    <w:rsid w:val="008B3963"/>
    <w:rsid w:val="008B4039"/>
    <w:rsid w:val="008B4748"/>
    <w:rsid w:val="008B48C0"/>
    <w:rsid w:val="008B4AF2"/>
    <w:rsid w:val="008B4C59"/>
    <w:rsid w:val="008B515C"/>
    <w:rsid w:val="008B51A0"/>
    <w:rsid w:val="008B51C6"/>
    <w:rsid w:val="008B592A"/>
    <w:rsid w:val="008B5CE9"/>
    <w:rsid w:val="008B5DC6"/>
    <w:rsid w:val="008B64C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C7"/>
    <w:rsid w:val="008C3E7B"/>
    <w:rsid w:val="008C3EB9"/>
    <w:rsid w:val="008C42F8"/>
    <w:rsid w:val="008C43CC"/>
    <w:rsid w:val="008C45E3"/>
    <w:rsid w:val="008C4621"/>
    <w:rsid w:val="008C4958"/>
    <w:rsid w:val="008C4BAA"/>
    <w:rsid w:val="008C4C64"/>
    <w:rsid w:val="008C4F11"/>
    <w:rsid w:val="008C55AE"/>
    <w:rsid w:val="008C59E4"/>
    <w:rsid w:val="008C6245"/>
    <w:rsid w:val="008C63CD"/>
    <w:rsid w:val="008C6AE8"/>
    <w:rsid w:val="008C6D30"/>
    <w:rsid w:val="008C6DCD"/>
    <w:rsid w:val="008C7573"/>
    <w:rsid w:val="008D06CC"/>
    <w:rsid w:val="008D0A60"/>
    <w:rsid w:val="008D0C67"/>
    <w:rsid w:val="008D16FF"/>
    <w:rsid w:val="008D1742"/>
    <w:rsid w:val="008D17F8"/>
    <w:rsid w:val="008D1BE9"/>
    <w:rsid w:val="008D2874"/>
    <w:rsid w:val="008D2888"/>
    <w:rsid w:val="008D2EF8"/>
    <w:rsid w:val="008D337A"/>
    <w:rsid w:val="008D3477"/>
    <w:rsid w:val="008D34F1"/>
    <w:rsid w:val="008D395B"/>
    <w:rsid w:val="008D39D8"/>
    <w:rsid w:val="008D4448"/>
    <w:rsid w:val="008D4B3C"/>
    <w:rsid w:val="008D4BF2"/>
    <w:rsid w:val="008D500F"/>
    <w:rsid w:val="008D511F"/>
    <w:rsid w:val="008D5539"/>
    <w:rsid w:val="008D57F4"/>
    <w:rsid w:val="008D5CCD"/>
    <w:rsid w:val="008D634F"/>
    <w:rsid w:val="008D635D"/>
    <w:rsid w:val="008D6702"/>
    <w:rsid w:val="008D6737"/>
    <w:rsid w:val="008D6AD5"/>
    <w:rsid w:val="008D6D1A"/>
    <w:rsid w:val="008D6D33"/>
    <w:rsid w:val="008E065E"/>
    <w:rsid w:val="008E06F5"/>
    <w:rsid w:val="008E07DC"/>
    <w:rsid w:val="008E0927"/>
    <w:rsid w:val="008E0C85"/>
    <w:rsid w:val="008E0F80"/>
    <w:rsid w:val="008E10BA"/>
    <w:rsid w:val="008E159E"/>
    <w:rsid w:val="008E1723"/>
    <w:rsid w:val="008E1909"/>
    <w:rsid w:val="008E1D70"/>
    <w:rsid w:val="008E2616"/>
    <w:rsid w:val="008E2FF6"/>
    <w:rsid w:val="008E34E5"/>
    <w:rsid w:val="008E3FB3"/>
    <w:rsid w:val="008E42B0"/>
    <w:rsid w:val="008E482B"/>
    <w:rsid w:val="008E4912"/>
    <w:rsid w:val="008E4CA5"/>
    <w:rsid w:val="008E53BA"/>
    <w:rsid w:val="008E5FD1"/>
    <w:rsid w:val="008E60DD"/>
    <w:rsid w:val="008E6605"/>
    <w:rsid w:val="008F0E45"/>
    <w:rsid w:val="008F10E9"/>
    <w:rsid w:val="008F1A19"/>
    <w:rsid w:val="008F1C35"/>
    <w:rsid w:val="008F1CF9"/>
    <w:rsid w:val="008F1D4D"/>
    <w:rsid w:val="008F1EAB"/>
    <w:rsid w:val="008F203D"/>
    <w:rsid w:val="008F2165"/>
    <w:rsid w:val="008F290F"/>
    <w:rsid w:val="008F2ED3"/>
    <w:rsid w:val="008F32C3"/>
    <w:rsid w:val="008F33DC"/>
    <w:rsid w:val="008F3989"/>
    <w:rsid w:val="008F3DA0"/>
    <w:rsid w:val="008F45A9"/>
    <w:rsid w:val="008F477F"/>
    <w:rsid w:val="008F4C65"/>
    <w:rsid w:val="008F6780"/>
    <w:rsid w:val="008F681B"/>
    <w:rsid w:val="008F6FD2"/>
    <w:rsid w:val="008F7374"/>
    <w:rsid w:val="008F7773"/>
    <w:rsid w:val="009001A6"/>
    <w:rsid w:val="0090038A"/>
    <w:rsid w:val="00900801"/>
    <w:rsid w:val="00900AAC"/>
    <w:rsid w:val="00900F22"/>
    <w:rsid w:val="009013D1"/>
    <w:rsid w:val="00901F29"/>
    <w:rsid w:val="009020AD"/>
    <w:rsid w:val="009021F6"/>
    <w:rsid w:val="00902216"/>
    <w:rsid w:val="00902350"/>
    <w:rsid w:val="00902A9A"/>
    <w:rsid w:val="0090336B"/>
    <w:rsid w:val="00903A3A"/>
    <w:rsid w:val="00904510"/>
    <w:rsid w:val="009053AA"/>
    <w:rsid w:val="00906939"/>
    <w:rsid w:val="009069F6"/>
    <w:rsid w:val="0090747E"/>
    <w:rsid w:val="009075DE"/>
    <w:rsid w:val="00907A8A"/>
    <w:rsid w:val="0091019E"/>
    <w:rsid w:val="00910B7D"/>
    <w:rsid w:val="00910D60"/>
    <w:rsid w:val="00911503"/>
    <w:rsid w:val="00911DFB"/>
    <w:rsid w:val="009124D3"/>
    <w:rsid w:val="00912FC7"/>
    <w:rsid w:val="0091316F"/>
    <w:rsid w:val="009139D9"/>
    <w:rsid w:val="00913ECA"/>
    <w:rsid w:val="00914178"/>
    <w:rsid w:val="00914AD8"/>
    <w:rsid w:val="009154AA"/>
    <w:rsid w:val="00915612"/>
    <w:rsid w:val="00915975"/>
    <w:rsid w:val="00915A73"/>
    <w:rsid w:val="00916079"/>
    <w:rsid w:val="00916569"/>
    <w:rsid w:val="0091692E"/>
    <w:rsid w:val="00917948"/>
    <w:rsid w:val="00917C1D"/>
    <w:rsid w:val="00917CE9"/>
    <w:rsid w:val="00920386"/>
    <w:rsid w:val="00920A5E"/>
    <w:rsid w:val="00920BF2"/>
    <w:rsid w:val="00920E7D"/>
    <w:rsid w:val="00921297"/>
    <w:rsid w:val="009213F7"/>
    <w:rsid w:val="009215F7"/>
    <w:rsid w:val="0092160C"/>
    <w:rsid w:val="0092163F"/>
    <w:rsid w:val="00921C62"/>
    <w:rsid w:val="00922010"/>
    <w:rsid w:val="0092236B"/>
    <w:rsid w:val="00922796"/>
    <w:rsid w:val="00922B0A"/>
    <w:rsid w:val="00922B4B"/>
    <w:rsid w:val="00922B9C"/>
    <w:rsid w:val="00922DE7"/>
    <w:rsid w:val="00922E4C"/>
    <w:rsid w:val="009234CB"/>
    <w:rsid w:val="0092357C"/>
    <w:rsid w:val="00923DB6"/>
    <w:rsid w:val="0092449D"/>
    <w:rsid w:val="009245BB"/>
    <w:rsid w:val="00924C78"/>
    <w:rsid w:val="00925110"/>
    <w:rsid w:val="00925721"/>
    <w:rsid w:val="00927868"/>
    <w:rsid w:val="009279D3"/>
    <w:rsid w:val="00927B3F"/>
    <w:rsid w:val="0093021B"/>
    <w:rsid w:val="00930CCF"/>
    <w:rsid w:val="00930E68"/>
    <w:rsid w:val="00931148"/>
    <w:rsid w:val="0093117F"/>
    <w:rsid w:val="009316B4"/>
    <w:rsid w:val="00931813"/>
    <w:rsid w:val="00931AFB"/>
    <w:rsid w:val="00931BD9"/>
    <w:rsid w:val="009323F4"/>
    <w:rsid w:val="00932D0C"/>
    <w:rsid w:val="009335EE"/>
    <w:rsid w:val="009336BF"/>
    <w:rsid w:val="00933CC1"/>
    <w:rsid w:val="00935176"/>
    <w:rsid w:val="00936731"/>
    <w:rsid w:val="009368F3"/>
    <w:rsid w:val="00936EA7"/>
    <w:rsid w:val="00937073"/>
    <w:rsid w:val="009376B5"/>
    <w:rsid w:val="009376C1"/>
    <w:rsid w:val="00937DFF"/>
    <w:rsid w:val="00940D4C"/>
    <w:rsid w:val="00940E12"/>
    <w:rsid w:val="009411FC"/>
    <w:rsid w:val="00941636"/>
    <w:rsid w:val="00941B38"/>
    <w:rsid w:val="00941D93"/>
    <w:rsid w:val="009424D7"/>
    <w:rsid w:val="00943414"/>
    <w:rsid w:val="00943742"/>
    <w:rsid w:val="00943820"/>
    <w:rsid w:val="00943A7D"/>
    <w:rsid w:val="00943CC2"/>
    <w:rsid w:val="00943D22"/>
    <w:rsid w:val="00943F86"/>
    <w:rsid w:val="00944231"/>
    <w:rsid w:val="00944B48"/>
    <w:rsid w:val="00944BC4"/>
    <w:rsid w:val="00945497"/>
    <w:rsid w:val="009455FC"/>
    <w:rsid w:val="00945C05"/>
    <w:rsid w:val="00945C1F"/>
    <w:rsid w:val="009460AC"/>
    <w:rsid w:val="00946676"/>
    <w:rsid w:val="00946945"/>
    <w:rsid w:val="009469F8"/>
    <w:rsid w:val="00946FAD"/>
    <w:rsid w:val="00947464"/>
    <w:rsid w:val="009474F2"/>
    <w:rsid w:val="009476DE"/>
    <w:rsid w:val="00947713"/>
    <w:rsid w:val="00950BC2"/>
    <w:rsid w:val="00950DE7"/>
    <w:rsid w:val="00951151"/>
    <w:rsid w:val="00951554"/>
    <w:rsid w:val="009515A1"/>
    <w:rsid w:val="00951679"/>
    <w:rsid w:val="0095209A"/>
    <w:rsid w:val="0095226F"/>
    <w:rsid w:val="00952F71"/>
    <w:rsid w:val="009533E3"/>
    <w:rsid w:val="00953454"/>
    <w:rsid w:val="0095358A"/>
    <w:rsid w:val="009538C6"/>
    <w:rsid w:val="00953920"/>
    <w:rsid w:val="00953D47"/>
    <w:rsid w:val="0095403A"/>
    <w:rsid w:val="0095473B"/>
    <w:rsid w:val="0095495C"/>
    <w:rsid w:val="00954CC0"/>
    <w:rsid w:val="00954F4F"/>
    <w:rsid w:val="00955560"/>
    <w:rsid w:val="009555F2"/>
    <w:rsid w:val="00955BA3"/>
    <w:rsid w:val="0095681E"/>
    <w:rsid w:val="00956EFA"/>
    <w:rsid w:val="009572D4"/>
    <w:rsid w:val="0095766C"/>
    <w:rsid w:val="00960105"/>
    <w:rsid w:val="009605EB"/>
    <w:rsid w:val="00960696"/>
    <w:rsid w:val="0096104E"/>
    <w:rsid w:val="0096139B"/>
    <w:rsid w:val="009613CD"/>
    <w:rsid w:val="009616F9"/>
    <w:rsid w:val="0096178B"/>
    <w:rsid w:val="00961921"/>
    <w:rsid w:val="00961D6E"/>
    <w:rsid w:val="00962DAC"/>
    <w:rsid w:val="00962EB9"/>
    <w:rsid w:val="00963322"/>
    <w:rsid w:val="00963438"/>
    <w:rsid w:val="0096349B"/>
    <w:rsid w:val="00963E2F"/>
    <w:rsid w:val="0096430A"/>
    <w:rsid w:val="00964FF6"/>
    <w:rsid w:val="0096554B"/>
    <w:rsid w:val="0096584A"/>
    <w:rsid w:val="00965E04"/>
    <w:rsid w:val="0096628C"/>
    <w:rsid w:val="00966B20"/>
    <w:rsid w:val="00966BAB"/>
    <w:rsid w:val="00966FD1"/>
    <w:rsid w:val="00966FDF"/>
    <w:rsid w:val="0096725B"/>
    <w:rsid w:val="0096741E"/>
    <w:rsid w:val="00967F33"/>
    <w:rsid w:val="009701F8"/>
    <w:rsid w:val="009702ED"/>
    <w:rsid w:val="009706AD"/>
    <w:rsid w:val="00970A40"/>
    <w:rsid w:val="00970B5A"/>
    <w:rsid w:val="00970E55"/>
    <w:rsid w:val="0097130C"/>
    <w:rsid w:val="00971F08"/>
    <w:rsid w:val="00972C43"/>
    <w:rsid w:val="00972FEF"/>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EA1"/>
    <w:rsid w:val="00980477"/>
    <w:rsid w:val="0098075D"/>
    <w:rsid w:val="0098159B"/>
    <w:rsid w:val="009818B3"/>
    <w:rsid w:val="00981B5D"/>
    <w:rsid w:val="00981DE2"/>
    <w:rsid w:val="009820FD"/>
    <w:rsid w:val="00982E8E"/>
    <w:rsid w:val="0098304C"/>
    <w:rsid w:val="009834A9"/>
    <w:rsid w:val="00983B4E"/>
    <w:rsid w:val="0098420B"/>
    <w:rsid w:val="00984676"/>
    <w:rsid w:val="00984ACF"/>
    <w:rsid w:val="00984B75"/>
    <w:rsid w:val="00984D3E"/>
    <w:rsid w:val="00985082"/>
    <w:rsid w:val="009851A6"/>
    <w:rsid w:val="00985253"/>
    <w:rsid w:val="009853B3"/>
    <w:rsid w:val="009856E0"/>
    <w:rsid w:val="009857C7"/>
    <w:rsid w:val="00986322"/>
    <w:rsid w:val="00986A07"/>
    <w:rsid w:val="00986F9F"/>
    <w:rsid w:val="009872A9"/>
    <w:rsid w:val="0098747F"/>
    <w:rsid w:val="009877C3"/>
    <w:rsid w:val="0098796A"/>
    <w:rsid w:val="00987D72"/>
    <w:rsid w:val="009902EF"/>
    <w:rsid w:val="009904BB"/>
    <w:rsid w:val="00990630"/>
    <w:rsid w:val="00991007"/>
    <w:rsid w:val="00991605"/>
    <w:rsid w:val="00991761"/>
    <w:rsid w:val="00991870"/>
    <w:rsid w:val="00991887"/>
    <w:rsid w:val="00991ADE"/>
    <w:rsid w:val="00991BE8"/>
    <w:rsid w:val="009924E3"/>
    <w:rsid w:val="00992516"/>
    <w:rsid w:val="0099299D"/>
    <w:rsid w:val="009929BE"/>
    <w:rsid w:val="00992EF7"/>
    <w:rsid w:val="00993049"/>
    <w:rsid w:val="009931A8"/>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FBA"/>
    <w:rsid w:val="009A13E6"/>
    <w:rsid w:val="009A1601"/>
    <w:rsid w:val="009A16C2"/>
    <w:rsid w:val="009A22E1"/>
    <w:rsid w:val="009A2BFA"/>
    <w:rsid w:val="009A2DBD"/>
    <w:rsid w:val="009A3285"/>
    <w:rsid w:val="009A34A1"/>
    <w:rsid w:val="009A38E7"/>
    <w:rsid w:val="009A462D"/>
    <w:rsid w:val="009A4A8E"/>
    <w:rsid w:val="009A4AD1"/>
    <w:rsid w:val="009A5124"/>
    <w:rsid w:val="009A524B"/>
    <w:rsid w:val="009A53FF"/>
    <w:rsid w:val="009A5566"/>
    <w:rsid w:val="009A5737"/>
    <w:rsid w:val="009A5A4D"/>
    <w:rsid w:val="009A5B9A"/>
    <w:rsid w:val="009A5C2F"/>
    <w:rsid w:val="009A5CBA"/>
    <w:rsid w:val="009A6511"/>
    <w:rsid w:val="009A6BCF"/>
    <w:rsid w:val="009A7567"/>
    <w:rsid w:val="009B0188"/>
    <w:rsid w:val="009B02EF"/>
    <w:rsid w:val="009B064B"/>
    <w:rsid w:val="009B0B48"/>
    <w:rsid w:val="009B0B6B"/>
    <w:rsid w:val="009B0C1D"/>
    <w:rsid w:val="009B0E46"/>
    <w:rsid w:val="009B13EE"/>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F98"/>
    <w:rsid w:val="009B7276"/>
    <w:rsid w:val="009B7CCF"/>
    <w:rsid w:val="009B7E87"/>
    <w:rsid w:val="009C01C0"/>
    <w:rsid w:val="009C04BA"/>
    <w:rsid w:val="009C053F"/>
    <w:rsid w:val="009C07EC"/>
    <w:rsid w:val="009C0956"/>
    <w:rsid w:val="009C0B53"/>
    <w:rsid w:val="009C1312"/>
    <w:rsid w:val="009C1399"/>
    <w:rsid w:val="009C148B"/>
    <w:rsid w:val="009C1B3E"/>
    <w:rsid w:val="009C1FEB"/>
    <w:rsid w:val="009C2545"/>
    <w:rsid w:val="009C25ED"/>
    <w:rsid w:val="009C2A07"/>
    <w:rsid w:val="009C3102"/>
    <w:rsid w:val="009C3148"/>
    <w:rsid w:val="009C3480"/>
    <w:rsid w:val="009C380D"/>
    <w:rsid w:val="009C403E"/>
    <w:rsid w:val="009C491D"/>
    <w:rsid w:val="009C4D4C"/>
    <w:rsid w:val="009C5296"/>
    <w:rsid w:val="009C54A0"/>
    <w:rsid w:val="009C5A97"/>
    <w:rsid w:val="009C5E38"/>
    <w:rsid w:val="009C6605"/>
    <w:rsid w:val="009C6D92"/>
    <w:rsid w:val="009C7790"/>
    <w:rsid w:val="009C79A4"/>
    <w:rsid w:val="009C7A5B"/>
    <w:rsid w:val="009C7EF7"/>
    <w:rsid w:val="009D038A"/>
    <w:rsid w:val="009D0509"/>
    <w:rsid w:val="009D0B6D"/>
    <w:rsid w:val="009D0EB4"/>
    <w:rsid w:val="009D0FEC"/>
    <w:rsid w:val="009D186F"/>
    <w:rsid w:val="009D189F"/>
    <w:rsid w:val="009D1A0A"/>
    <w:rsid w:val="009D1E0C"/>
    <w:rsid w:val="009D22A0"/>
    <w:rsid w:val="009D249B"/>
    <w:rsid w:val="009D267B"/>
    <w:rsid w:val="009D318D"/>
    <w:rsid w:val="009D326D"/>
    <w:rsid w:val="009D389D"/>
    <w:rsid w:val="009D45B9"/>
    <w:rsid w:val="009D4641"/>
    <w:rsid w:val="009D4E0A"/>
    <w:rsid w:val="009D4EED"/>
    <w:rsid w:val="009D4FF0"/>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CA5"/>
    <w:rsid w:val="009E2661"/>
    <w:rsid w:val="009E2E65"/>
    <w:rsid w:val="009E3017"/>
    <w:rsid w:val="009E3079"/>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8E4"/>
    <w:rsid w:val="009F4B63"/>
    <w:rsid w:val="009F5463"/>
    <w:rsid w:val="009F5E13"/>
    <w:rsid w:val="009F5E2F"/>
    <w:rsid w:val="009F5EAE"/>
    <w:rsid w:val="009F636A"/>
    <w:rsid w:val="009F67F6"/>
    <w:rsid w:val="009F6FF1"/>
    <w:rsid w:val="009F7114"/>
    <w:rsid w:val="009F7122"/>
    <w:rsid w:val="009F7437"/>
    <w:rsid w:val="00A00D13"/>
    <w:rsid w:val="00A00D59"/>
    <w:rsid w:val="00A01189"/>
    <w:rsid w:val="00A01202"/>
    <w:rsid w:val="00A0185F"/>
    <w:rsid w:val="00A01D47"/>
    <w:rsid w:val="00A02E5F"/>
    <w:rsid w:val="00A039F5"/>
    <w:rsid w:val="00A0407B"/>
    <w:rsid w:val="00A04318"/>
    <w:rsid w:val="00A048A8"/>
    <w:rsid w:val="00A049B2"/>
    <w:rsid w:val="00A04B30"/>
    <w:rsid w:val="00A04F49"/>
    <w:rsid w:val="00A05340"/>
    <w:rsid w:val="00A058A5"/>
    <w:rsid w:val="00A05B72"/>
    <w:rsid w:val="00A0615D"/>
    <w:rsid w:val="00A0635D"/>
    <w:rsid w:val="00A0642B"/>
    <w:rsid w:val="00A064BF"/>
    <w:rsid w:val="00A0672A"/>
    <w:rsid w:val="00A068FB"/>
    <w:rsid w:val="00A06CD3"/>
    <w:rsid w:val="00A06FA2"/>
    <w:rsid w:val="00A0726F"/>
    <w:rsid w:val="00A1051C"/>
    <w:rsid w:val="00A1094B"/>
    <w:rsid w:val="00A10999"/>
    <w:rsid w:val="00A109B2"/>
    <w:rsid w:val="00A10C66"/>
    <w:rsid w:val="00A1106B"/>
    <w:rsid w:val="00A1126E"/>
    <w:rsid w:val="00A113F6"/>
    <w:rsid w:val="00A11AE0"/>
    <w:rsid w:val="00A12C38"/>
    <w:rsid w:val="00A13036"/>
    <w:rsid w:val="00A13E54"/>
    <w:rsid w:val="00A14582"/>
    <w:rsid w:val="00A149A7"/>
    <w:rsid w:val="00A14B72"/>
    <w:rsid w:val="00A14BA4"/>
    <w:rsid w:val="00A14F16"/>
    <w:rsid w:val="00A14F4E"/>
    <w:rsid w:val="00A15BFF"/>
    <w:rsid w:val="00A15C12"/>
    <w:rsid w:val="00A1673D"/>
    <w:rsid w:val="00A16AF3"/>
    <w:rsid w:val="00A16CCA"/>
    <w:rsid w:val="00A171D3"/>
    <w:rsid w:val="00A17EBF"/>
    <w:rsid w:val="00A17F63"/>
    <w:rsid w:val="00A20061"/>
    <w:rsid w:val="00A20373"/>
    <w:rsid w:val="00A20379"/>
    <w:rsid w:val="00A20E07"/>
    <w:rsid w:val="00A21369"/>
    <w:rsid w:val="00A2193B"/>
    <w:rsid w:val="00A2279A"/>
    <w:rsid w:val="00A2351A"/>
    <w:rsid w:val="00A23801"/>
    <w:rsid w:val="00A23F02"/>
    <w:rsid w:val="00A23FCF"/>
    <w:rsid w:val="00A241CC"/>
    <w:rsid w:val="00A2474B"/>
    <w:rsid w:val="00A24A70"/>
    <w:rsid w:val="00A24C36"/>
    <w:rsid w:val="00A25290"/>
    <w:rsid w:val="00A256F8"/>
    <w:rsid w:val="00A25C63"/>
    <w:rsid w:val="00A260E5"/>
    <w:rsid w:val="00A26119"/>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775"/>
    <w:rsid w:val="00A309AA"/>
    <w:rsid w:val="00A30D80"/>
    <w:rsid w:val="00A310AE"/>
    <w:rsid w:val="00A3175E"/>
    <w:rsid w:val="00A31F7A"/>
    <w:rsid w:val="00A32084"/>
    <w:rsid w:val="00A323E2"/>
    <w:rsid w:val="00A3243E"/>
    <w:rsid w:val="00A324EA"/>
    <w:rsid w:val="00A32CF3"/>
    <w:rsid w:val="00A3448A"/>
    <w:rsid w:val="00A345C0"/>
    <w:rsid w:val="00A35AE2"/>
    <w:rsid w:val="00A36297"/>
    <w:rsid w:val="00A36534"/>
    <w:rsid w:val="00A365D2"/>
    <w:rsid w:val="00A36A71"/>
    <w:rsid w:val="00A3720D"/>
    <w:rsid w:val="00A37380"/>
    <w:rsid w:val="00A375C1"/>
    <w:rsid w:val="00A37E42"/>
    <w:rsid w:val="00A400CD"/>
    <w:rsid w:val="00A41276"/>
    <w:rsid w:val="00A4151F"/>
    <w:rsid w:val="00A41966"/>
    <w:rsid w:val="00A41E2B"/>
    <w:rsid w:val="00A4224F"/>
    <w:rsid w:val="00A42616"/>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B92"/>
    <w:rsid w:val="00A50D8F"/>
    <w:rsid w:val="00A50F47"/>
    <w:rsid w:val="00A51E0C"/>
    <w:rsid w:val="00A5212C"/>
    <w:rsid w:val="00A52210"/>
    <w:rsid w:val="00A5266E"/>
    <w:rsid w:val="00A52C03"/>
    <w:rsid w:val="00A52DB3"/>
    <w:rsid w:val="00A52E1D"/>
    <w:rsid w:val="00A5358E"/>
    <w:rsid w:val="00A53BD7"/>
    <w:rsid w:val="00A54279"/>
    <w:rsid w:val="00A5440F"/>
    <w:rsid w:val="00A54432"/>
    <w:rsid w:val="00A54D8D"/>
    <w:rsid w:val="00A55B22"/>
    <w:rsid w:val="00A55B28"/>
    <w:rsid w:val="00A5629A"/>
    <w:rsid w:val="00A56798"/>
    <w:rsid w:val="00A56FE3"/>
    <w:rsid w:val="00A57977"/>
    <w:rsid w:val="00A6066E"/>
    <w:rsid w:val="00A6068D"/>
    <w:rsid w:val="00A60896"/>
    <w:rsid w:val="00A609F0"/>
    <w:rsid w:val="00A60B8E"/>
    <w:rsid w:val="00A61499"/>
    <w:rsid w:val="00A614AE"/>
    <w:rsid w:val="00A623AD"/>
    <w:rsid w:val="00A62561"/>
    <w:rsid w:val="00A6273E"/>
    <w:rsid w:val="00A62913"/>
    <w:rsid w:val="00A62A77"/>
    <w:rsid w:val="00A62A8F"/>
    <w:rsid w:val="00A62DD4"/>
    <w:rsid w:val="00A633B3"/>
    <w:rsid w:val="00A63483"/>
    <w:rsid w:val="00A634A9"/>
    <w:rsid w:val="00A63BEA"/>
    <w:rsid w:val="00A644CA"/>
    <w:rsid w:val="00A648C1"/>
    <w:rsid w:val="00A6494C"/>
    <w:rsid w:val="00A64A69"/>
    <w:rsid w:val="00A6529E"/>
    <w:rsid w:val="00A6534C"/>
    <w:rsid w:val="00A6576F"/>
    <w:rsid w:val="00A657D7"/>
    <w:rsid w:val="00A65CE1"/>
    <w:rsid w:val="00A65E06"/>
    <w:rsid w:val="00A6609F"/>
    <w:rsid w:val="00A660AC"/>
    <w:rsid w:val="00A6687C"/>
    <w:rsid w:val="00A66FFD"/>
    <w:rsid w:val="00A6760C"/>
    <w:rsid w:val="00A67E6C"/>
    <w:rsid w:val="00A67FB1"/>
    <w:rsid w:val="00A71033"/>
    <w:rsid w:val="00A7194D"/>
    <w:rsid w:val="00A71B99"/>
    <w:rsid w:val="00A71C1B"/>
    <w:rsid w:val="00A71F88"/>
    <w:rsid w:val="00A71FBE"/>
    <w:rsid w:val="00A72CAF"/>
    <w:rsid w:val="00A72F5D"/>
    <w:rsid w:val="00A730C4"/>
    <w:rsid w:val="00A733D2"/>
    <w:rsid w:val="00A739D0"/>
    <w:rsid w:val="00A73A0D"/>
    <w:rsid w:val="00A73B25"/>
    <w:rsid w:val="00A73B9B"/>
    <w:rsid w:val="00A74BF9"/>
    <w:rsid w:val="00A75395"/>
    <w:rsid w:val="00A7559A"/>
    <w:rsid w:val="00A75D39"/>
    <w:rsid w:val="00A761D4"/>
    <w:rsid w:val="00A76DBB"/>
    <w:rsid w:val="00A7706C"/>
    <w:rsid w:val="00A77EC4"/>
    <w:rsid w:val="00A80575"/>
    <w:rsid w:val="00A805CE"/>
    <w:rsid w:val="00A80AC7"/>
    <w:rsid w:val="00A81256"/>
    <w:rsid w:val="00A813BE"/>
    <w:rsid w:val="00A81626"/>
    <w:rsid w:val="00A81C4A"/>
    <w:rsid w:val="00A81F82"/>
    <w:rsid w:val="00A82156"/>
    <w:rsid w:val="00A82E35"/>
    <w:rsid w:val="00A82EF2"/>
    <w:rsid w:val="00A831A8"/>
    <w:rsid w:val="00A8368E"/>
    <w:rsid w:val="00A85075"/>
    <w:rsid w:val="00A85AAC"/>
    <w:rsid w:val="00A862D4"/>
    <w:rsid w:val="00A87256"/>
    <w:rsid w:val="00A879F2"/>
    <w:rsid w:val="00A90138"/>
    <w:rsid w:val="00A9062C"/>
    <w:rsid w:val="00A90AC1"/>
    <w:rsid w:val="00A90BC1"/>
    <w:rsid w:val="00A90CFA"/>
    <w:rsid w:val="00A910A2"/>
    <w:rsid w:val="00A913F4"/>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E7A"/>
    <w:rsid w:val="00A97F16"/>
    <w:rsid w:val="00AA016F"/>
    <w:rsid w:val="00AA0496"/>
    <w:rsid w:val="00AA0F66"/>
    <w:rsid w:val="00AA0FCD"/>
    <w:rsid w:val="00AA147E"/>
    <w:rsid w:val="00AA16A7"/>
    <w:rsid w:val="00AA1A9D"/>
    <w:rsid w:val="00AA1ED6"/>
    <w:rsid w:val="00AA20D0"/>
    <w:rsid w:val="00AA2C82"/>
    <w:rsid w:val="00AA330A"/>
    <w:rsid w:val="00AA33C1"/>
    <w:rsid w:val="00AA35D8"/>
    <w:rsid w:val="00AA361D"/>
    <w:rsid w:val="00AA3F4E"/>
    <w:rsid w:val="00AA43F2"/>
    <w:rsid w:val="00AA51D6"/>
    <w:rsid w:val="00AA5304"/>
    <w:rsid w:val="00AA5A4B"/>
    <w:rsid w:val="00AA6B03"/>
    <w:rsid w:val="00AA6DE4"/>
    <w:rsid w:val="00AB028A"/>
    <w:rsid w:val="00AB03C6"/>
    <w:rsid w:val="00AB08B1"/>
    <w:rsid w:val="00AB0BC8"/>
    <w:rsid w:val="00AB0DE4"/>
    <w:rsid w:val="00AB11CA"/>
    <w:rsid w:val="00AB1303"/>
    <w:rsid w:val="00AB14D9"/>
    <w:rsid w:val="00AB1F9E"/>
    <w:rsid w:val="00AB2419"/>
    <w:rsid w:val="00AB2F6B"/>
    <w:rsid w:val="00AB34CD"/>
    <w:rsid w:val="00AB37AA"/>
    <w:rsid w:val="00AB3938"/>
    <w:rsid w:val="00AB3A48"/>
    <w:rsid w:val="00AB3F33"/>
    <w:rsid w:val="00AB4594"/>
    <w:rsid w:val="00AB4AB8"/>
    <w:rsid w:val="00AB4AF9"/>
    <w:rsid w:val="00AB5006"/>
    <w:rsid w:val="00AB5060"/>
    <w:rsid w:val="00AB592F"/>
    <w:rsid w:val="00AB61A4"/>
    <w:rsid w:val="00AB61E3"/>
    <w:rsid w:val="00AB655E"/>
    <w:rsid w:val="00AB73E4"/>
    <w:rsid w:val="00AB7429"/>
    <w:rsid w:val="00AB7818"/>
    <w:rsid w:val="00AB7BB9"/>
    <w:rsid w:val="00AC007F"/>
    <w:rsid w:val="00AC066C"/>
    <w:rsid w:val="00AC08AA"/>
    <w:rsid w:val="00AC0A93"/>
    <w:rsid w:val="00AC0C93"/>
    <w:rsid w:val="00AC0FF8"/>
    <w:rsid w:val="00AC19E4"/>
    <w:rsid w:val="00AC1C05"/>
    <w:rsid w:val="00AC2A81"/>
    <w:rsid w:val="00AC2EC7"/>
    <w:rsid w:val="00AC2ECD"/>
    <w:rsid w:val="00AC3119"/>
    <w:rsid w:val="00AC372C"/>
    <w:rsid w:val="00AC3D10"/>
    <w:rsid w:val="00AC4143"/>
    <w:rsid w:val="00AC49FB"/>
    <w:rsid w:val="00AC4BBF"/>
    <w:rsid w:val="00AC514F"/>
    <w:rsid w:val="00AC5296"/>
    <w:rsid w:val="00AC550F"/>
    <w:rsid w:val="00AC5A10"/>
    <w:rsid w:val="00AC5CA8"/>
    <w:rsid w:val="00AC5ECB"/>
    <w:rsid w:val="00AC6319"/>
    <w:rsid w:val="00AC673F"/>
    <w:rsid w:val="00AC675A"/>
    <w:rsid w:val="00AC681E"/>
    <w:rsid w:val="00AC6CC7"/>
    <w:rsid w:val="00AC733C"/>
    <w:rsid w:val="00AC75F5"/>
    <w:rsid w:val="00AC7B22"/>
    <w:rsid w:val="00AD00BB"/>
    <w:rsid w:val="00AD085C"/>
    <w:rsid w:val="00AD0AA3"/>
    <w:rsid w:val="00AD122E"/>
    <w:rsid w:val="00AD20C4"/>
    <w:rsid w:val="00AD22F9"/>
    <w:rsid w:val="00AD236B"/>
    <w:rsid w:val="00AD2894"/>
    <w:rsid w:val="00AD2C54"/>
    <w:rsid w:val="00AD30AA"/>
    <w:rsid w:val="00AD3246"/>
    <w:rsid w:val="00AD3743"/>
    <w:rsid w:val="00AD3F94"/>
    <w:rsid w:val="00AD4A5A"/>
    <w:rsid w:val="00AD51ED"/>
    <w:rsid w:val="00AD58C1"/>
    <w:rsid w:val="00AD59E2"/>
    <w:rsid w:val="00AD5F22"/>
    <w:rsid w:val="00AD62BC"/>
    <w:rsid w:val="00AD6629"/>
    <w:rsid w:val="00AD6C3C"/>
    <w:rsid w:val="00AD71EA"/>
    <w:rsid w:val="00AD79E2"/>
    <w:rsid w:val="00AD7C52"/>
    <w:rsid w:val="00AD7F5E"/>
    <w:rsid w:val="00AE0470"/>
    <w:rsid w:val="00AE07E6"/>
    <w:rsid w:val="00AE098D"/>
    <w:rsid w:val="00AE0B14"/>
    <w:rsid w:val="00AE0C21"/>
    <w:rsid w:val="00AE23EE"/>
    <w:rsid w:val="00AE2540"/>
    <w:rsid w:val="00AE27AC"/>
    <w:rsid w:val="00AE2885"/>
    <w:rsid w:val="00AE2F84"/>
    <w:rsid w:val="00AE33F2"/>
    <w:rsid w:val="00AE3981"/>
    <w:rsid w:val="00AE3A55"/>
    <w:rsid w:val="00AE3BE3"/>
    <w:rsid w:val="00AE3CC3"/>
    <w:rsid w:val="00AE3E93"/>
    <w:rsid w:val="00AE40E0"/>
    <w:rsid w:val="00AE4D2F"/>
    <w:rsid w:val="00AE4DBA"/>
    <w:rsid w:val="00AE4F07"/>
    <w:rsid w:val="00AE57B5"/>
    <w:rsid w:val="00AE65A8"/>
    <w:rsid w:val="00AE6675"/>
    <w:rsid w:val="00AE6E02"/>
    <w:rsid w:val="00AE726B"/>
    <w:rsid w:val="00AE743A"/>
    <w:rsid w:val="00AE7508"/>
    <w:rsid w:val="00AF08CA"/>
    <w:rsid w:val="00AF115A"/>
    <w:rsid w:val="00AF1C5D"/>
    <w:rsid w:val="00AF1CCC"/>
    <w:rsid w:val="00AF1D90"/>
    <w:rsid w:val="00AF25D5"/>
    <w:rsid w:val="00AF2DE7"/>
    <w:rsid w:val="00AF2F96"/>
    <w:rsid w:val="00AF303C"/>
    <w:rsid w:val="00AF345A"/>
    <w:rsid w:val="00AF3629"/>
    <w:rsid w:val="00AF3740"/>
    <w:rsid w:val="00AF3AF2"/>
    <w:rsid w:val="00AF3CC1"/>
    <w:rsid w:val="00AF3D10"/>
    <w:rsid w:val="00AF40E8"/>
    <w:rsid w:val="00AF41DA"/>
    <w:rsid w:val="00AF42D7"/>
    <w:rsid w:val="00AF4406"/>
    <w:rsid w:val="00AF4523"/>
    <w:rsid w:val="00AF4759"/>
    <w:rsid w:val="00AF482C"/>
    <w:rsid w:val="00AF5AEF"/>
    <w:rsid w:val="00AF5D3C"/>
    <w:rsid w:val="00AF5E19"/>
    <w:rsid w:val="00AF6371"/>
    <w:rsid w:val="00AF66E7"/>
    <w:rsid w:val="00AF6A8B"/>
    <w:rsid w:val="00AF6FDE"/>
    <w:rsid w:val="00AF7121"/>
    <w:rsid w:val="00AF792E"/>
    <w:rsid w:val="00B006FE"/>
    <w:rsid w:val="00B007CB"/>
    <w:rsid w:val="00B00BAA"/>
    <w:rsid w:val="00B00EEA"/>
    <w:rsid w:val="00B0115F"/>
    <w:rsid w:val="00B025D7"/>
    <w:rsid w:val="00B02698"/>
    <w:rsid w:val="00B02AA9"/>
    <w:rsid w:val="00B02B82"/>
    <w:rsid w:val="00B02FA3"/>
    <w:rsid w:val="00B03429"/>
    <w:rsid w:val="00B047FD"/>
    <w:rsid w:val="00B04DD2"/>
    <w:rsid w:val="00B04E96"/>
    <w:rsid w:val="00B05084"/>
    <w:rsid w:val="00B051D7"/>
    <w:rsid w:val="00B05596"/>
    <w:rsid w:val="00B0592F"/>
    <w:rsid w:val="00B05BDA"/>
    <w:rsid w:val="00B05D3C"/>
    <w:rsid w:val="00B05E95"/>
    <w:rsid w:val="00B0737B"/>
    <w:rsid w:val="00B078BF"/>
    <w:rsid w:val="00B07961"/>
    <w:rsid w:val="00B07EBA"/>
    <w:rsid w:val="00B100B9"/>
    <w:rsid w:val="00B1052A"/>
    <w:rsid w:val="00B105F6"/>
    <w:rsid w:val="00B123E7"/>
    <w:rsid w:val="00B125F7"/>
    <w:rsid w:val="00B139E0"/>
    <w:rsid w:val="00B13E74"/>
    <w:rsid w:val="00B14335"/>
    <w:rsid w:val="00B1469E"/>
    <w:rsid w:val="00B152F4"/>
    <w:rsid w:val="00B15425"/>
    <w:rsid w:val="00B1542D"/>
    <w:rsid w:val="00B157F9"/>
    <w:rsid w:val="00B1589F"/>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A95"/>
    <w:rsid w:val="00B22AC0"/>
    <w:rsid w:val="00B22FCA"/>
    <w:rsid w:val="00B23230"/>
    <w:rsid w:val="00B235B0"/>
    <w:rsid w:val="00B23AE8"/>
    <w:rsid w:val="00B23CC2"/>
    <w:rsid w:val="00B24A9A"/>
    <w:rsid w:val="00B25210"/>
    <w:rsid w:val="00B2712A"/>
    <w:rsid w:val="00B2763F"/>
    <w:rsid w:val="00B27853"/>
    <w:rsid w:val="00B27AAC"/>
    <w:rsid w:val="00B302FA"/>
    <w:rsid w:val="00B30929"/>
    <w:rsid w:val="00B30A0C"/>
    <w:rsid w:val="00B31061"/>
    <w:rsid w:val="00B313B4"/>
    <w:rsid w:val="00B3152D"/>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720E"/>
    <w:rsid w:val="00B372AA"/>
    <w:rsid w:val="00B37351"/>
    <w:rsid w:val="00B3740C"/>
    <w:rsid w:val="00B37486"/>
    <w:rsid w:val="00B37BC6"/>
    <w:rsid w:val="00B37E4E"/>
    <w:rsid w:val="00B402EE"/>
    <w:rsid w:val="00B4041E"/>
    <w:rsid w:val="00B40432"/>
    <w:rsid w:val="00B40445"/>
    <w:rsid w:val="00B40474"/>
    <w:rsid w:val="00B40BA1"/>
    <w:rsid w:val="00B40CB3"/>
    <w:rsid w:val="00B41888"/>
    <w:rsid w:val="00B423F9"/>
    <w:rsid w:val="00B42655"/>
    <w:rsid w:val="00B4297F"/>
    <w:rsid w:val="00B4332C"/>
    <w:rsid w:val="00B44118"/>
    <w:rsid w:val="00B446E9"/>
    <w:rsid w:val="00B44A91"/>
    <w:rsid w:val="00B44F95"/>
    <w:rsid w:val="00B45A52"/>
    <w:rsid w:val="00B45AF9"/>
    <w:rsid w:val="00B46175"/>
    <w:rsid w:val="00B4670C"/>
    <w:rsid w:val="00B46AD4"/>
    <w:rsid w:val="00B46C83"/>
    <w:rsid w:val="00B46E76"/>
    <w:rsid w:val="00B4744D"/>
    <w:rsid w:val="00B47BEE"/>
    <w:rsid w:val="00B47EDA"/>
    <w:rsid w:val="00B5003B"/>
    <w:rsid w:val="00B50565"/>
    <w:rsid w:val="00B50B57"/>
    <w:rsid w:val="00B50BD3"/>
    <w:rsid w:val="00B50C4B"/>
    <w:rsid w:val="00B51602"/>
    <w:rsid w:val="00B51704"/>
    <w:rsid w:val="00B51FEE"/>
    <w:rsid w:val="00B52A53"/>
    <w:rsid w:val="00B52A99"/>
    <w:rsid w:val="00B52D7F"/>
    <w:rsid w:val="00B52D8B"/>
    <w:rsid w:val="00B53079"/>
    <w:rsid w:val="00B53188"/>
    <w:rsid w:val="00B533B6"/>
    <w:rsid w:val="00B53ED8"/>
    <w:rsid w:val="00B54428"/>
    <w:rsid w:val="00B54FC5"/>
    <w:rsid w:val="00B553A8"/>
    <w:rsid w:val="00B567ED"/>
    <w:rsid w:val="00B56916"/>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AA"/>
    <w:rsid w:val="00B62B11"/>
    <w:rsid w:val="00B62BCA"/>
    <w:rsid w:val="00B63534"/>
    <w:rsid w:val="00B6366E"/>
    <w:rsid w:val="00B636C0"/>
    <w:rsid w:val="00B64259"/>
    <w:rsid w:val="00B64C05"/>
    <w:rsid w:val="00B6515D"/>
    <w:rsid w:val="00B651F0"/>
    <w:rsid w:val="00B6553E"/>
    <w:rsid w:val="00B658B9"/>
    <w:rsid w:val="00B659E4"/>
    <w:rsid w:val="00B65F4A"/>
    <w:rsid w:val="00B66345"/>
    <w:rsid w:val="00B664C7"/>
    <w:rsid w:val="00B669B8"/>
    <w:rsid w:val="00B66DDE"/>
    <w:rsid w:val="00B671BB"/>
    <w:rsid w:val="00B70733"/>
    <w:rsid w:val="00B71606"/>
    <w:rsid w:val="00B716B4"/>
    <w:rsid w:val="00B718E4"/>
    <w:rsid w:val="00B7276A"/>
    <w:rsid w:val="00B72F35"/>
    <w:rsid w:val="00B7328B"/>
    <w:rsid w:val="00B734DA"/>
    <w:rsid w:val="00B738C8"/>
    <w:rsid w:val="00B739F6"/>
    <w:rsid w:val="00B74D07"/>
    <w:rsid w:val="00B756B8"/>
    <w:rsid w:val="00B75C40"/>
    <w:rsid w:val="00B75CE6"/>
    <w:rsid w:val="00B75D28"/>
    <w:rsid w:val="00B768FE"/>
    <w:rsid w:val="00B76AE7"/>
    <w:rsid w:val="00B76EFA"/>
    <w:rsid w:val="00B77A05"/>
    <w:rsid w:val="00B77A81"/>
    <w:rsid w:val="00B77D15"/>
    <w:rsid w:val="00B77EC9"/>
    <w:rsid w:val="00B80475"/>
    <w:rsid w:val="00B81A6C"/>
    <w:rsid w:val="00B81AD8"/>
    <w:rsid w:val="00B82151"/>
    <w:rsid w:val="00B82BEB"/>
    <w:rsid w:val="00B83698"/>
    <w:rsid w:val="00B844A0"/>
    <w:rsid w:val="00B84708"/>
    <w:rsid w:val="00B855E5"/>
    <w:rsid w:val="00B856F3"/>
    <w:rsid w:val="00B85883"/>
    <w:rsid w:val="00B85AAC"/>
    <w:rsid w:val="00B85DE5"/>
    <w:rsid w:val="00B8681D"/>
    <w:rsid w:val="00B86B54"/>
    <w:rsid w:val="00B86D1E"/>
    <w:rsid w:val="00B870F5"/>
    <w:rsid w:val="00B87AAF"/>
    <w:rsid w:val="00B90031"/>
    <w:rsid w:val="00B906C8"/>
    <w:rsid w:val="00B90739"/>
    <w:rsid w:val="00B90CB8"/>
    <w:rsid w:val="00B90F73"/>
    <w:rsid w:val="00B9111A"/>
    <w:rsid w:val="00B91BC9"/>
    <w:rsid w:val="00B91BF3"/>
    <w:rsid w:val="00B91D24"/>
    <w:rsid w:val="00B91DE3"/>
    <w:rsid w:val="00B923B3"/>
    <w:rsid w:val="00B92526"/>
    <w:rsid w:val="00B9279F"/>
    <w:rsid w:val="00B929B7"/>
    <w:rsid w:val="00B92C63"/>
    <w:rsid w:val="00B92DAF"/>
    <w:rsid w:val="00B92EDB"/>
    <w:rsid w:val="00B92F19"/>
    <w:rsid w:val="00B93427"/>
    <w:rsid w:val="00B936EA"/>
    <w:rsid w:val="00B93A2B"/>
    <w:rsid w:val="00B93B55"/>
    <w:rsid w:val="00B93B59"/>
    <w:rsid w:val="00B9406A"/>
    <w:rsid w:val="00B94E68"/>
    <w:rsid w:val="00B951DC"/>
    <w:rsid w:val="00B9530B"/>
    <w:rsid w:val="00B95C66"/>
    <w:rsid w:val="00B95D98"/>
    <w:rsid w:val="00B964AB"/>
    <w:rsid w:val="00B96A62"/>
    <w:rsid w:val="00B973B9"/>
    <w:rsid w:val="00B97945"/>
    <w:rsid w:val="00B97F52"/>
    <w:rsid w:val="00BA0AA4"/>
    <w:rsid w:val="00BA15AA"/>
    <w:rsid w:val="00BA1641"/>
    <w:rsid w:val="00BA1C25"/>
    <w:rsid w:val="00BA2280"/>
    <w:rsid w:val="00BA23A1"/>
    <w:rsid w:val="00BA2A08"/>
    <w:rsid w:val="00BA33A4"/>
    <w:rsid w:val="00BA34C0"/>
    <w:rsid w:val="00BA391A"/>
    <w:rsid w:val="00BA3F6C"/>
    <w:rsid w:val="00BA47B3"/>
    <w:rsid w:val="00BA49CB"/>
    <w:rsid w:val="00BA4AAB"/>
    <w:rsid w:val="00BA4F1E"/>
    <w:rsid w:val="00BA56D2"/>
    <w:rsid w:val="00BA592D"/>
    <w:rsid w:val="00BA5E1B"/>
    <w:rsid w:val="00BA5ED6"/>
    <w:rsid w:val="00BA6267"/>
    <w:rsid w:val="00BA67D4"/>
    <w:rsid w:val="00BA76E0"/>
    <w:rsid w:val="00BA7B78"/>
    <w:rsid w:val="00BB026C"/>
    <w:rsid w:val="00BB0D37"/>
    <w:rsid w:val="00BB1153"/>
    <w:rsid w:val="00BB14A8"/>
    <w:rsid w:val="00BB14C4"/>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6C73"/>
    <w:rsid w:val="00BB749A"/>
    <w:rsid w:val="00BC0B77"/>
    <w:rsid w:val="00BC0B87"/>
    <w:rsid w:val="00BC0D49"/>
    <w:rsid w:val="00BC0FDC"/>
    <w:rsid w:val="00BC1082"/>
    <w:rsid w:val="00BC16D9"/>
    <w:rsid w:val="00BC1D4A"/>
    <w:rsid w:val="00BC1F30"/>
    <w:rsid w:val="00BC2149"/>
    <w:rsid w:val="00BC24C0"/>
    <w:rsid w:val="00BC25AA"/>
    <w:rsid w:val="00BC2677"/>
    <w:rsid w:val="00BC3053"/>
    <w:rsid w:val="00BC3FAD"/>
    <w:rsid w:val="00BC40B6"/>
    <w:rsid w:val="00BC44DE"/>
    <w:rsid w:val="00BC454B"/>
    <w:rsid w:val="00BC4C9D"/>
    <w:rsid w:val="00BC4D2E"/>
    <w:rsid w:val="00BC5438"/>
    <w:rsid w:val="00BC57B1"/>
    <w:rsid w:val="00BC5D1C"/>
    <w:rsid w:val="00BC69F8"/>
    <w:rsid w:val="00BC6A41"/>
    <w:rsid w:val="00BC6BB5"/>
    <w:rsid w:val="00BC6BC1"/>
    <w:rsid w:val="00BC6F3D"/>
    <w:rsid w:val="00BC7044"/>
    <w:rsid w:val="00BC7651"/>
    <w:rsid w:val="00BD0084"/>
    <w:rsid w:val="00BD1169"/>
    <w:rsid w:val="00BD130D"/>
    <w:rsid w:val="00BD1823"/>
    <w:rsid w:val="00BD18B8"/>
    <w:rsid w:val="00BD1AA5"/>
    <w:rsid w:val="00BD2106"/>
    <w:rsid w:val="00BD27AF"/>
    <w:rsid w:val="00BD327F"/>
    <w:rsid w:val="00BD371C"/>
    <w:rsid w:val="00BD3883"/>
    <w:rsid w:val="00BD48AC"/>
    <w:rsid w:val="00BD4CDD"/>
    <w:rsid w:val="00BD4FA5"/>
    <w:rsid w:val="00BD5F1A"/>
    <w:rsid w:val="00BD619F"/>
    <w:rsid w:val="00BD6C0A"/>
    <w:rsid w:val="00BD721C"/>
    <w:rsid w:val="00BD758E"/>
    <w:rsid w:val="00BD7A8B"/>
    <w:rsid w:val="00BD7F16"/>
    <w:rsid w:val="00BE05A6"/>
    <w:rsid w:val="00BE0841"/>
    <w:rsid w:val="00BE0B97"/>
    <w:rsid w:val="00BE0BF1"/>
    <w:rsid w:val="00BE0BF9"/>
    <w:rsid w:val="00BE1234"/>
    <w:rsid w:val="00BE191B"/>
    <w:rsid w:val="00BE1E63"/>
    <w:rsid w:val="00BE1FD4"/>
    <w:rsid w:val="00BE2306"/>
    <w:rsid w:val="00BE2934"/>
    <w:rsid w:val="00BE2FA6"/>
    <w:rsid w:val="00BE333F"/>
    <w:rsid w:val="00BE38DC"/>
    <w:rsid w:val="00BE3DB9"/>
    <w:rsid w:val="00BE45B3"/>
    <w:rsid w:val="00BE4818"/>
    <w:rsid w:val="00BE4A30"/>
    <w:rsid w:val="00BE4CAD"/>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E5A"/>
    <w:rsid w:val="00BF0FA3"/>
    <w:rsid w:val="00BF13E9"/>
    <w:rsid w:val="00BF1508"/>
    <w:rsid w:val="00BF1B6B"/>
    <w:rsid w:val="00BF1D89"/>
    <w:rsid w:val="00BF21F9"/>
    <w:rsid w:val="00BF26D4"/>
    <w:rsid w:val="00BF2925"/>
    <w:rsid w:val="00BF3077"/>
    <w:rsid w:val="00BF3251"/>
    <w:rsid w:val="00BF3279"/>
    <w:rsid w:val="00BF33B7"/>
    <w:rsid w:val="00BF3B6B"/>
    <w:rsid w:val="00BF3DA4"/>
    <w:rsid w:val="00BF3E81"/>
    <w:rsid w:val="00BF3EC8"/>
    <w:rsid w:val="00BF4AB0"/>
    <w:rsid w:val="00BF4CDB"/>
    <w:rsid w:val="00BF4D6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4E42"/>
    <w:rsid w:val="00C05706"/>
    <w:rsid w:val="00C05E8E"/>
    <w:rsid w:val="00C06082"/>
    <w:rsid w:val="00C06605"/>
    <w:rsid w:val="00C06AD5"/>
    <w:rsid w:val="00C07377"/>
    <w:rsid w:val="00C07ACA"/>
    <w:rsid w:val="00C10283"/>
    <w:rsid w:val="00C10478"/>
    <w:rsid w:val="00C10590"/>
    <w:rsid w:val="00C119F4"/>
    <w:rsid w:val="00C12107"/>
    <w:rsid w:val="00C12232"/>
    <w:rsid w:val="00C12978"/>
    <w:rsid w:val="00C1336E"/>
    <w:rsid w:val="00C1339F"/>
    <w:rsid w:val="00C13429"/>
    <w:rsid w:val="00C136B9"/>
    <w:rsid w:val="00C13C4B"/>
    <w:rsid w:val="00C14D4B"/>
    <w:rsid w:val="00C14F45"/>
    <w:rsid w:val="00C15005"/>
    <w:rsid w:val="00C151AD"/>
    <w:rsid w:val="00C153EB"/>
    <w:rsid w:val="00C15461"/>
    <w:rsid w:val="00C154BB"/>
    <w:rsid w:val="00C15FEA"/>
    <w:rsid w:val="00C1670D"/>
    <w:rsid w:val="00C16C9A"/>
    <w:rsid w:val="00C17159"/>
    <w:rsid w:val="00C173FB"/>
    <w:rsid w:val="00C177D6"/>
    <w:rsid w:val="00C17F0F"/>
    <w:rsid w:val="00C20356"/>
    <w:rsid w:val="00C20D14"/>
    <w:rsid w:val="00C214EA"/>
    <w:rsid w:val="00C218C5"/>
    <w:rsid w:val="00C2194A"/>
    <w:rsid w:val="00C22345"/>
    <w:rsid w:val="00C22468"/>
    <w:rsid w:val="00C2282E"/>
    <w:rsid w:val="00C22E48"/>
    <w:rsid w:val="00C23EE8"/>
    <w:rsid w:val="00C24038"/>
    <w:rsid w:val="00C2471F"/>
    <w:rsid w:val="00C24E68"/>
    <w:rsid w:val="00C2564C"/>
    <w:rsid w:val="00C25DF9"/>
    <w:rsid w:val="00C26005"/>
    <w:rsid w:val="00C26308"/>
    <w:rsid w:val="00C2656B"/>
    <w:rsid w:val="00C26ED6"/>
    <w:rsid w:val="00C26FAA"/>
    <w:rsid w:val="00C26FB7"/>
    <w:rsid w:val="00C27186"/>
    <w:rsid w:val="00C279B5"/>
    <w:rsid w:val="00C27BD2"/>
    <w:rsid w:val="00C27C45"/>
    <w:rsid w:val="00C30691"/>
    <w:rsid w:val="00C30833"/>
    <w:rsid w:val="00C30F0B"/>
    <w:rsid w:val="00C31470"/>
    <w:rsid w:val="00C34093"/>
    <w:rsid w:val="00C340D7"/>
    <w:rsid w:val="00C3463C"/>
    <w:rsid w:val="00C35447"/>
    <w:rsid w:val="00C35564"/>
    <w:rsid w:val="00C35AA0"/>
    <w:rsid w:val="00C35CCF"/>
    <w:rsid w:val="00C3719D"/>
    <w:rsid w:val="00C3756F"/>
    <w:rsid w:val="00C377C8"/>
    <w:rsid w:val="00C37E19"/>
    <w:rsid w:val="00C400E4"/>
    <w:rsid w:val="00C40315"/>
    <w:rsid w:val="00C4076A"/>
    <w:rsid w:val="00C410AA"/>
    <w:rsid w:val="00C41251"/>
    <w:rsid w:val="00C42720"/>
    <w:rsid w:val="00C42C69"/>
    <w:rsid w:val="00C42C71"/>
    <w:rsid w:val="00C42D49"/>
    <w:rsid w:val="00C42D85"/>
    <w:rsid w:val="00C42DF8"/>
    <w:rsid w:val="00C42FE2"/>
    <w:rsid w:val="00C4324D"/>
    <w:rsid w:val="00C433AE"/>
    <w:rsid w:val="00C43A9B"/>
    <w:rsid w:val="00C43BE1"/>
    <w:rsid w:val="00C44547"/>
    <w:rsid w:val="00C45835"/>
    <w:rsid w:val="00C45F6E"/>
    <w:rsid w:val="00C46063"/>
    <w:rsid w:val="00C46240"/>
    <w:rsid w:val="00C4651C"/>
    <w:rsid w:val="00C471BE"/>
    <w:rsid w:val="00C47927"/>
    <w:rsid w:val="00C4799A"/>
    <w:rsid w:val="00C47E8C"/>
    <w:rsid w:val="00C504D0"/>
    <w:rsid w:val="00C505A0"/>
    <w:rsid w:val="00C509AE"/>
    <w:rsid w:val="00C50F24"/>
    <w:rsid w:val="00C50F43"/>
    <w:rsid w:val="00C51103"/>
    <w:rsid w:val="00C5168D"/>
    <w:rsid w:val="00C519C4"/>
    <w:rsid w:val="00C51BF6"/>
    <w:rsid w:val="00C525C1"/>
    <w:rsid w:val="00C52DC6"/>
    <w:rsid w:val="00C52FEE"/>
    <w:rsid w:val="00C532F3"/>
    <w:rsid w:val="00C53624"/>
    <w:rsid w:val="00C53871"/>
    <w:rsid w:val="00C53ABB"/>
    <w:rsid w:val="00C53FE3"/>
    <w:rsid w:val="00C547EA"/>
    <w:rsid w:val="00C54995"/>
    <w:rsid w:val="00C54BC9"/>
    <w:rsid w:val="00C54D41"/>
    <w:rsid w:val="00C5517F"/>
    <w:rsid w:val="00C553FB"/>
    <w:rsid w:val="00C5565A"/>
    <w:rsid w:val="00C5572E"/>
    <w:rsid w:val="00C55CFC"/>
    <w:rsid w:val="00C562AC"/>
    <w:rsid w:val="00C57D72"/>
    <w:rsid w:val="00C57EF3"/>
    <w:rsid w:val="00C60298"/>
    <w:rsid w:val="00C603AF"/>
    <w:rsid w:val="00C603E2"/>
    <w:rsid w:val="00C60783"/>
    <w:rsid w:val="00C609B6"/>
    <w:rsid w:val="00C613C5"/>
    <w:rsid w:val="00C6151A"/>
    <w:rsid w:val="00C617F5"/>
    <w:rsid w:val="00C61990"/>
    <w:rsid w:val="00C61B4C"/>
    <w:rsid w:val="00C61C43"/>
    <w:rsid w:val="00C61FE8"/>
    <w:rsid w:val="00C6225F"/>
    <w:rsid w:val="00C627E4"/>
    <w:rsid w:val="00C62F23"/>
    <w:rsid w:val="00C63B6D"/>
    <w:rsid w:val="00C64433"/>
    <w:rsid w:val="00C64672"/>
    <w:rsid w:val="00C647B8"/>
    <w:rsid w:val="00C6484D"/>
    <w:rsid w:val="00C64BE5"/>
    <w:rsid w:val="00C6502D"/>
    <w:rsid w:val="00C65572"/>
    <w:rsid w:val="00C65C33"/>
    <w:rsid w:val="00C65CA3"/>
    <w:rsid w:val="00C65EFC"/>
    <w:rsid w:val="00C661F6"/>
    <w:rsid w:val="00C662E2"/>
    <w:rsid w:val="00C66E63"/>
    <w:rsid w:val="00C6747D"/>
    <w:rsid w:val="00C6749B"/>
    <w:rsid w:val="00C67803"/>
    <w:rsid w:val="00C67F10"/>
    <w:rsid w:val="00C7057C"/>
    <w:rsid w:val="00C70697"/>
    <w:rsid w:val="00C7129C"/>
    <w:rsid w:val="00C716A0"/>
    <w:rsid w:val="00C71E5F"/>
    <w:rsid w:val="00C72EF4"/>
    <w:rsid w:val="00C73332"/>
    <w:rsid w:val="00C73931"/>
    <w:rsid w:val="00C752B6"/>
    <w:rsid w:val="00C7533A"/>
    <w:rsid w:val="00C75B8C"/>
    <w:rsid w:val="00C75D2F"/>
    <w:rsid w:val="00C767BE"/>
    <w:rsid w:val="00C76963"/>
    <w:rsid w:val="00C76E3C"/>
    <w:rsid w:val="00C76F2F"/>
    <w:rsid w:val="00C770F2"/>
    <w:rsid w:val="00C77209"/>
    <w:rsid w:val="00C77A34"/>
    <w:rsid w:val="00C77B99"/>
    <w:rsid w:val="00C81211"/>
    <w:rsid w:val="00C8128A"/>
    <w:rsid w:val="00C81568"/>
    <w:rsid w:val="00C81ADB"/>
    <w:rsid w:val="00C82871"/>
    <w:rsid w:val="00C83454"/>
    <w:rsid w:val="00C836BC"/>
    <w:rsid w:val="00C837B2"/>
    <w:rsid w:val="00C84847"/>
    <w:rsid w:val="00C84CA9"/>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3196"/>
    <w:rsid w:val="00C93B42"/>
    <w:rsid w:val="00C93C4B"/>
    <w:rsid w:val="00C944AB"/>
    <w:rsid w:val="00C953CF"/>
    <w:rsid w:val="00C95592"/>
    <w:rsid w:val="00C95AE6"/>
    <w:rsid w:val="00C95B40"/>
    <w:rsid w:val="00C95F81"/>
    <w:rsid w:val="00C96D0C"/>
    <w:rsid w:val="00C971D9"/>
    <w:rsid w:val="00C97482"/>
    <w:rsid w:val="00C977D6"/>
    <w:rsid w:val="00C97924"/>
    <w:rsid w:val="00CA0169"/>
    <w:rsid w:val="00CA0487"/>
    <w:rsid w:val="00CA04B9"/>
    <w:rsid w:val="00CA0EBA"/>
    <w:rsid w:val="00CA1057"/>
    <w:rsid w:val="00CA1ED8"/>
    <w:rsid w:val="00CA2BF4"/>
    <w:rsid w:val="00CA2D35"/>
    <w:rsid w:val="00CA30C8"/>
    <w:rsid w:val="00CA331B"/>
    <w:rsid w:val="00CA342B"/>
    <w:rsid w:val="00CA3474"/>
    <w:rsid w:val="00CA34C1"/>
    <w:rsid w:val="00CA40BE"/>
    <w:rsid w:val="00CA4300"/>
    <w:rsid w:val="00CA44C2"/>
    <w:rsid w:val="00CA44F4"/>
    <w:rsid w:val="00CA48DA"/>
    <w:rsid w:val="00CA4E37"/>
    <w:rsid w:val="00CA5093"/>
    <w:rsid w:val="00CA5F74"/>
    <w:rsid w:val="00CA62A6"/>
    <w:rsid w:val="00CA6F09"/>
    <w:rsid w:val="00CA7373"/>
    <w:rsid w:val="00CB0A5E"/>
    <w:rsid w:val="00CB1034"/>
    <w:rsid w:val="00CB11DE"/>
    <w:rsid w:val="00CB1810"/>
    <w:rsid w:val="00CB1BD9"/>
    <w:rsid w:val="00CB1C18"/>
    <w:rsid w:val="00CB1D2A"/>
    <w:rsid w:val="00CB1E82"/>
    <w:rsid w:val="00CB1F63"/>
    <w:rsid w:val="00CB240B"/>
    <w:rsid w:val="00CB28B4"/>
    <w:rsid w:val="00CB2C47"/>
    <w:rsid w:val="00CB31CC"/>
    <w:rsid w:val="00CB33B4"/>
    <w:rsid w:val="00CB3448"/>
    <w:rsid w:val="00CB38F5"/>
    <w:rsid w:val="00CB3969"/>
    <w:rsid w:val="00CB3B3A"/>
    <w:rsid w:val="00CB3BBF"/>
    <w:rsid w:val="00CB40A6"/>
    <w:rsid w:val="00CB43B7"/>
    <w:rsid w:val="00CB4494"/>
    <w:rsid w:val="00CB44FF"/>
    <w:rsid w:val="00CB4A54"/>
    <w:rsid w:val="00CB4D66"/>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D71"/>
    <w:rsid w:val="00CC1FB9"/>
    <w:rsid w:val="00CC2011"/>
    <w:rsid w:val="00CC256E"/>
    <w:rsid w:val="00CC2716"/>
    <w:rsid w:val="00CC2C13"/>
    <w:rsid w:val="00CC2E20"/>
    <w:rsid w:val="00CC35F7"/>
    <w:rsid w:val="00CC36B3"/>
    <w:rsid w:val="00CC3B48"/>
    <w:rsid w:val="00CC3CC0"/>
    <w:rsid w:val="00CC3EA0"/>
    <w:rsid w:val="00CC4046"/>
    <w:rsid w:val="00CC4265"/>
    <w:rsid w:val="00CC44C8"/>
    <w:rsid w:val="00CC4C07"/>
    <w:rsid w:val="00CC65CD"/>
    <w:rsid w:val="00CC745E"/>
    <w:rsid w:val="00CC7AF9"/>
    <w:rsid w:val="00CC7B45"/>
    <w:rsid w:val="00CC7F73"/>
    <w:rsid w:val="00CD0521"/>
    <w:rsid w:val="00CD0676"/>
    <w:rsid w:val="00CD0D28"/>
    <w:rsid w:val="00CD0DD8"/>
    <w:rsid w:val="00CD0FCF"/>
    <w:rsid w:val="00CD1072"/>
    <w:rsid w:val="00CD1188"/>
    <w:rsid w:val="00CD1487"/>
    <w:rsid w:val="00CD160F"/>
    <w:rsid w:val="00CD1AF2"/>
    <w:rsid w:val="00CD1DCB"/>
    <w:rsid w:val="00CD2B1A"/>
    <w:rsid w:val="00CD2D0C"/>
    <w:rsid w:val="00CD2ED1"/>
    <w:rsid w:val="00CD2F77"/>
    <w:rsid w:val="00CD2FBD"/>
    <w:rsid w:val="00CD31A8"/>
    <w:rsid w:val="00CD337B"/>
    <w:rsid w:val="00CD3412"/>
    <w:rsid w:val="00CD4074"/>
    <w:rsid w:val="00CD424E"/>
    <w:rsid w:val="00CD4691"/>
    <w:rsid w:val="00CD5342"/>
    <w:rsid w:val="00CD5555"/>
    <w:rsid w:val="00CD60DA"/>
    <w:rsid w:val="00CD7877"/>
    <w:rsid w:val="00CD78AE"/>
    <w:rsid w:val="00CE0424"/>
    <w:rsid w:val="00CE065E"/>
    <w:rsid w:val="00CE182B"/>
    <w:rsid w:val="00CE225F"/>
    <w:rsid w:val="00CE24E1"/>
    <w:rsid w:val="00CE2651"/>
    <w:rsid w:val="00CE2852"/>
    <w:rsid w:val="00CE2883"/>
    <w:rsid w:val="00CE2A8A"/>
    <w:rsid w:val="00CE30E7"/>
    <w:rsid w:val="00CE37DF"/>
    <w:rsid w:val="00CE3979"/>
    <w:rsid w:val="00CE3CFB"/>
    <w:rsid w:val="00CE535B"/>
    <w:rsid w:val="00CE5519"/>
    <w:rsid w:val="00CE56D0"/>
    <w:rsid w:val="00CE5A51"/>
    <w:rsid w:val="00CE74E6"/>
    <w:rsid w:val="00CE7561"/>
    <w:rsid w:val="00CE7D63"/>
    <w:rsid w:val="00CF1354"/>
    <w:rsid w:val="00CF1397"/>
    <w:rsid w:val="00CF27E3"/>
    <w:rsid w:val="00CF2914"/>
    <w:rsid w:val="00CF302B"/>
    <w:rsid w:val="00CF3A80"/>
    <w:rsid w:val="00CF3B1F"/>
    <w:rsid w:val="00CF3BF6"/>
    <w:rsid w:val="00CF3D04"/>
    <w:rsid w:val="00CF42C4"/>
    <w:rsid w:val="00CF49D6"/>
    <w:rsid w:val="00CF51DD"/>
    <w:rsid w:val="00CF5BA1"/>
    <w:rsid w:val="00CF5CB0"/>
    <w:rsid w:val="00CF625B"/>
    <w:rsid w:val="00CF687E"/>
    <w:rsid w:val="00CF6BA0"/>
    <w:rsid w:val="00CF6F19"/>
    <w:rsid w:val="00CF73E5"/>
    <w:rsid w:val="00CF7B42"/>
    <w:rsid w:val="00CF7C55"/>
    <w:rsid w:val="00D003E2"/>
    <w:rsid w:val="00D00EE6"/>
    <w:rsid w:val="00D0142B"/>
    <w:rsid w:val="00D01F9C"/>
    <w:rsid w:val="00D03125"/>
    <w:rsid w:val="00D031AD"/>
    <w:rsid w:val="00D031DA"/>
    <w:rsid w:val="00D0349B"/>
    <w:rsid w:val="00D0364A"/>
    <w:rsid w:val="00D03861"/>
    <w:rsid w:val="00D03CFB"/>
    <w:rsid w:val="00D04434"/>
    <w:rsid w:val="00D04A7D"/>
    <w:rsid w:val="00D05367"/>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613"/>
    <w:rsid w:val="00D10951"/>
    <w:rsid w:val="00D10A26"/>
    <w:rsid w:val="00D115C3"/>
    <w:rsid w:val="00D11897"/>
    <w:rsid w:val="00D118C5"/>
    <w:rsid w:val="00D11FB8"/>
    <w:rsid w:val="00D12695"/>
    <w:rsid w:val="00D12FC6"/>
    <w:rsid w:val="00D13135"/>
    <w:rsid w:val="00D13297"/>
    <w:rsid w:val="00D13310"/>
    <w:rsid w:val="00D13325"/>
    <w:rsid w:val="00D13C81"/>
    <w:rsid w:val="00D13E4E"/>
    <w:rsid w:val="00D14367"/>
    <w:rsid w:val="00D14A4E"/>
    <w:rsid w:val="00D14D97"/>
    <w:rsid w:val="00D15AAD"/>
    <w:rsid w:val="00D15D01"/>
    <w:rsid w:val="00D161D8"/>
    <w:rsid w:val="00D163A6"/>
    <w:rsid w:val="00D165B8"/>
    <w:rsid w:val="00D17CE4"/>
    <w:rsid w:val="00D2006E"/>
    <w:rsid w:val="00D21672"/>
    <w:rsid w:val="00D2185F"/>
    <w:rsid w:val="00D222AD"/>
    <w:rsid w:val="00D22365"/>
    <w:rsid w:val="00D2277F"/>
    <w:rsid w:val="00D239A7"/>
    <w:rsid w:val="00D23BE5"/>
    <w:rsid w:val="00D23D60"/>
    <w:rsid w:val="00D23F47"/>
    <w:rsid w:val="00D23F95"/>
    <w:rsid w:val="00D242E0"/>
    <w:rsid w:val="00D24951"/>
    <w:rsid w:val="00D25155"/>
    <w:rsid w:val="00D251A0"/>
    <w:rsid w:val="00D25491"/>
    <w:rsid w:val="00D25557"/>
    <w:rsid w:val="00D2556A"/>
    <w:rsid w:val="00D2615A"/>
    <w:rsid w:val="00D26B67"/>
    <w:rsid w:val="00D26BF0"/>
    <w:rsid w:val="00D26C20"/>
    <w:rsid w:val="00D270DF"/>
    <w:rsid w:val="00D27F67"/>
    <w:rsid w:val="00D3005B"/>
    <w:rsid w:val="00D30160"/>
    <w:rsid w:val="00D31B35"/>
    <w:rsid w:val="00D32518"/>
    <w:rsid w:val="00D346B3"/>
    <w:rsid w:val="00D34C1E"/>
    <w:rsid w:val="00D34C3A"/>
    <w:rsid w:val="00D34C5A"/>
    <w:rsid w:val="00D351A4"/>
    <w:rsid w:val="00D36455"/>
    <w:rsid w:val="00D3668A"/>
    <w:rsid w:val="00D36809"/>
    <w:rsid w:val="00D3699A"/>
    <w:rsid w:val="00D36E71"/>
    <w:rsid w:val="00D370A5"/>
    <w:rsid w:val="00D3767D"/>
    <w:rsid w:val="00D37CB5"/>
    <w:rsid w:val="00D37D3A"/>
    <w:rsid w:val="00D37D87"/>
    <w:rsid w:val="00D37F48"/>
    <w:rsid w:val="00D40481"/>
    <w:rsid w:val="00D404CA"/>
    <w:rsid w:val="00D40B33"/>
    <w:rsid w:val="00D40C8B"/>
    <w:rsid w:val="00D426C2"/>
    <w:rsid w:val="00D4318F"/>
    <w:rsid w:val="00D438BF"/>
    <w:rsid w:val="00D43AED"/>
    <w:rsid w:val="00D43B74"/>
    <w:rsid w:val="00D43CF8"/>
    <w:rsid w:val="00D43D48"/>
    <w:rsid w:val="00D43FBB"/>
    <w:rsid w:val="00D440F8"/>
    <w:rsid w:val="00D441B9"/>
    <w:rsid w:val="00D4515A"/>
    <w:rsid w:val="00D455F2"/>
    <w:rsid w:val="00D4568D"/>
    <w:rsid w:val="00D4576B"/>
    <w:rsid w:val="00D45964"/>
    <w:rsid w:val="00D4619E"/>
    <w:rsid w:val="00D46285"/>
    <w:rsid w:val="00D463E2"/>
    <w:rsid w:val="00D464B5"/>
    <w:rsid w:val="00D470E6"/>
    <w:rsid w:val="00D476B2"/>
    <w:rsid w:val="00D47F30"/>
    <w:rsid w:val="00D50A06"/>
    <w:rsid w:val="00D512FF"/>
    <w:rsid w:val="00D5135F"/>
    <w:rsid w:val="00D51AA0"/>
    <w:rsid w:val="00D51F60"/>
    <w:rsid w:val="00D52012"/>
    <w:rsid w:val="00D52B6F"/>
    <w:rsid w:val="00D52BA3"/>
    <w:rsid w:val="00D52C29"/>
    <w:rsid w:val="00D5303E"/>
    <w:rsid w:val="00D53BB2"/>
    <w:rsid w:val="00D5409C"/>
    <w:rsid w:val="00D5425C"/>
    <w:rsid w:val="00D546FF"/>
    <w:rsid w:val="00D547F1"/>
    <w:rsid w:val="00D548D1"/>
    <w:rsid w:val="00D549DD"/>
    <w:rsid w:val="00D54FCF"/>
    <w:rsid w:val="00D5544B"/>
    <w:rsid w:val="00D55955"/>
    <w:rsid w:val="00D55AD5"/>
    <w:rsid w:val="00D55C3B"/>
    <w:rsid w:val="00D55E91"/>
    <w:rsid w:val="00D56D26"/>
    <w:rsid w:val="00D576CA"/>
    <w:rsid w:val="00D576E3"/>
    <w:rsid w:val="00D603D7"/>
    <w:rsid w:val="00D60E13"/>
    <w:rsid w:val="00D61AF5"/>
    <w:rsid w:val="00D62AC2"/>
    <w:rsid w:val="00D62CD5"/>
    <w:rsid w:val="00D64024"/>
    <w:rsid w:val="00D642D1"/>
    <w:rsid w:val="00D6435F"/>
    <w:rsid w:val="00D64A5D"/>
    <w:rsid w:val="00D64DEB"/>
    <w:rsid w:val="00D652B5"/>
    <w:rsid w:val="00D652F2"/>
    <w:rsid w:val="00D65FA3"/>
    <w:rsid w:val="00D6607B"/>
    <w:rsid w:val="00D66155"/>
    <w:rsid w:val="00D66919"/>
    <w:rsid w:val="00D67A1E"/>
    <w:rsid w:val="00D67A77"/>
    <w:rsid w:val="00D67C2D"/>
    <w:rsid w:val="00D7079A"/>
    <w:rsid w:val="00D70841"/>
    <w:rsid w:val="00D708B0"/>
    <w:rsid w:val="00D70C0E"/>
    <w:rsid w:val="00D72099"/>
    <w:rsid w:val="00D7268D"/>
    <w:rsid w:val="00D73192"/>
    <w:rsid w:val="00D73427"/>
    <w:rsid w:val="00D73A16"/>
    <w:rsid w:val="00D74277"/>
    <w:rsid w:val="00D74AEC"/>
    <w:rsid w:val="00D7588A"/>
    <w:rsid w:val="00D75936"/>
    <w:rsid w:val="00D75C6D"/>
    <w:rsid w:val="00D76DF0"/>
    <w:rsid w:val="00D76EF1"/>
    <w:rsid w:val="00D773FC"/>
    <w:rsid w:val="00D7751A"/>
    <w:rsid w:val="00D77531"/>
    <w:rsid w:val="00D77B1D"/>
    <w:rsid w:val="00D8021F"/>
    <w:rsid w:val="00D80383"/>
    <w:rsid w:val="00D80ADB"/>
    <w:rsid w:val="00D80B3E"/>
    <w:rsid w:val="00D81B90"/>
    <w:rsid w:val="00D81DFE"/>
    <w:rsid w:val="00D81F78"/>
    <w:rsid w:val="00D822A7"/>
    <w:rsid w:val="00D823C6"/>
    <w:rsid w:val="00D82883"/>
    <w:rsid w:val="00D82E25"/>
    <w:rsid w:val="00D8358C"/>
    <w:rsid w:val="00D83756"/>
    <w:rsid w:val="00D837A0"/>
    <w:rsid w:val="00D845BA"/>
    <w:rsid w:val="00D84E09"/>
    <w:rsid w:val="00D85295"/>
    <w:rsid w:val="00D85B34"/>
    <w:rsid w:val="00D85C14"/>
    <w:rsid w:val="00D860B4"/>
    <w:rsid w:val="00D86189"/>
    <w:rsid w:val="00D86B71"/>
    <w:rsid w:val="00D86CA3"/>
    <w:rsid w:val="00D87003"/>
    <w:rsid w:val="00D870F7"/>
    <w:rsid w:val="00D871CE"/>
    <w:rsid w:val="00D8787A"/>
    <w:rsid w:val="00D878A9"/>
    <w:rsid w:val="00D879A4"/>
    <w:rsid w:val="00D87C65"/>
    <w:rsid w:val="00D906A0"/>
    <w:rsid w:val="00D90993"/>
    <w:rsid w:val="00D9129F"/>
    <w:rsid w:val="00D9196D"/>
    <w:rsid w:val="00D92801"/>
    <w:rsid w:val="00D92982"/>
    <w:rsid w:val="00D92D22"/>
    <w:rsid w:val="00D92D71"/>
    <w:rsid w:val="00D93024"/>
    <w:rsid w:val="00D93AE1"/>
    <w:rsid w:val="00D9464E"/>
    <w:rsid w:val="00D94B1F"/>
    <w:rsid w:val="00D9540A"/>
    <w:rsid w:val="00D955BF"/>
    <w:rsid w:val="00D95766"/>
    <w:rsid w:val="00D959CC"/>
    <w:rsid w:val="00D964BA"/>
    <w:rsid w:val="00D968DA"/>
    <w:rsid w:val="00D9693C"/>
    <w:rsid w:val="00D96AF5"/>
    <w:rsid w:val="00D971D9"/>
    <w:rsid w:val="00D97336"/>
    <w:rsid w:val="00D97584"/>
    <w:rsid w:val="00D97697"/>
    <w:rsid w:val="00DA0106"/>
    <w:rsid w:val="00DA0471"/>
    <w:rsid w:val="00DA0B5B"/>
    <w:rsid w:val="00DA15B5"/>
    <w:rsid w:val="00DA1A50"/>
    <w:rsid w:val="00DA1C45"/>
    <w:rsid w:val="00DA1C76"/>
    <w:rsid w:val="00DA1DF4"/>
    <w:rsid w:val="00DA20FC"/>
    <w:rsid w:val="00DA23F6"/>
    <w:rsid w:val="00DA25B1"/>
    <w:rsid w:val="00DA305E"/>
    <w:rsid w:val="00DA30AB"/>
    <w:rsid w:val="00DA3477"/>
    <w:rsid w:val="00DA348F"/>
    <w:rsid w:val="00DA358A"/>
    <w:rsid w:val="00DA3E45"/>
    <w:rsid w:val="00DA41F5"/>
    <w:rsid w:val="00DA496C"/>
    <w:rsid w:val="00DA4C1D"/>
    <w:rsid w:val="00DA5007"/>
    <w:rsid w:val="00DA5417"/>
    <w:rsid w:val="00DA56E8"/>
    <w:rsid w:val="00DA5852"/>
    <w:rsid w:val="00DA5BDE"/>
    <w:rsid w:val="00DA6209"/>
    <w:rsid w:val="00DA6689"/>
    <w:rsid w:val="00DA69D3"/>
    <w:rsid w:val="00DA7255"/>
    <w:rsid w:val="00DA7516"/>
    <w:rsid w:val="00DA7E9B"/>
    <w:rsid w:val="00DB0A9F"/>
    <w:rsid w:val="00DB0F9E"/>
    <w:rsid w:val="00DB15AC"/>
    <w:rsid w:val="00DB1A51"/>
    <w:rsid w:val="00DB1C6D"/>
    <w:rsid w:val="00DB2182"/>
    <w:rsid w:val="00DB27C1"/>
    <w:rsid w:val="00DB2AC4"/>
    <w:rsid w:val="00DB33CC"/>
    <w:rsid w:val="00DB377D"/>
    <w:rsid w:val="00DB37F3"/>
    <w:rsid w:val="00DB448B"/>
    <w:rsid w:val="00DB4499"/>
    <w:rsid w:val="00DB46AB"/>
    <w:rsid w:val="00DB4AFD"/>
    <w:rsid w:val="00DB4C71"/>
    <w:rsid w:val="00DB4FFB"/>
    <w:rsid w:val="00DB548A"/>
    <w:rsid w:val="00DB591C"/>
    <w:rsid w:val="00DB5E0D"/>
    <w:rsid w:val="00DB6431"/>
    <w:rsid w:val="00DB7013"/>
    <w:rsid w:val="00DB7A41"/>
    <w:rsid w:val="00DB7A4E"/>
    <w:rsid w:val="00DB7B70"/>
    <w:rsid w:val="00DB7C7B"/>
    <w:rsid w:val="00DC087B"/>
    <w:rsid w:val="00DC0BC3"/>
    <w:rsid w:val="00DC0BCD"/>
    <w:rsid w:val="00DC0D4D"/>
    <w:rsid w:val="00DC0D66"/>
    <w:rsid w:val="00DC13A2"/>
    <w:rsid w:val="00DC18D2"/>
    <w:rsid w:val="00DC27CF"/>
    <w:rsid w:val="00DC2D36"/>
    <w:rsid w:val="00DC2F9A"/>
    <w:rsid w:val="00DC3047"/>
    <w:rsid w:val="00DC3425"/>
    <w:rsid w:val="00DC34AD"/>
    <w:rsid w:val="00DC53EF"/>
    <w:rsid w:val="00DC617D"/>
    <w:rsid w:val="00DC62E7"/>
    <w:rsid w:val="00DC6486"/>
    <w:rsid w:val="00DC69C5"/>
    <w:rsid w:val="00DC6A37"/>
    <w:rsid w:val="00DC6DA7"/>
    <w:rsid w:val="00DC7080"/>
    <w:rsid w:val="00DC7AAD"/>
    <w:rsid w:val="00DC7E2E"/>
    <w:rsid w:val="00DD0200"/>
    <w:rsid w:val="00DD0A3C"/>
    <w:rsid w:val="00DD0CCA"/>
    <w:rsid w:val="00DD1174"/>
    <w:rsid w:val="00DD162C"/>
    <w:rsid w:val="00DD18FF"/>
    <w:rsid w:val="00DD1994"/>
    <w:rsid w:val="00DD3472"/>
    <w:rsid w:val="00DD348B"/>
    <w:rsid w:val="00DD38BF"/>
    <w:rsid w:val="00DD3EE3"/>
    <w:rsid w:val="00DD4536"/>
    <w:rsid w:val="00DD5CE4"/>
    <w:rsid w:val="00DD5FD0"/>
    <w:rsid w:val="00DD60DE"/>
    <w:rsid w:val="00DD6369"/>
    <w:rsid w:val="00DD6A8C"/>
    <w:rsid w:val="00DD6C37"/>
    <w:rsid w:val="00DD72B0"/>
    <w:rsid w:val="00DD74A8"/>
    <w:rsid w:val="00DD75E2"/>
    <w:rsid w:val="00DD78D3"/>
    <w:rsid w:val="00DD7A55"/>
    <w:rsid w:val="00DD7A99"/>
    <w:rsid w:val="00DD7B56"/>
    <w:rsid w:val="00DD7DCF"/>
    <w:rsid w:val="00DE06D0"/>
    <w:rsid w:val="00DE127F"/>
    <w:rsid w:val="00DE16A2"/>
    <w:rsid w:val="00DE1825"/>
    <w:rsid w:val="00DE1ADF"/>
    <w:rsid w:val="00DE2A6E"/>
    <w:rsid w:val="00DE2CC0"/>
    <w:rsid w:val="00DE301C"/>
    <w:rsid w:val="00DE3171"/>
    <w:rsid w:val="00DE320C"/>
    <w:rsid w:val="00DE356B"/>
    <w:rsid w:val="00DE3594"/>
    <w:rsid w:val="00DE36FF"/>
    <w:rsid w:val="00DE4C2B"/>
    <w:rsid w:val="00DE4D1B"/>
    <w:rsid w:val="00DE4FDC"/>
    <w:rsid w:val="00DE5233"/>
    <w:rsid w:val="00DE5358"/>
    <w:rsid w:val="00DE5608"/>
    <w:rsid w:val="00DE58D0"/>
    <w:rsid w:val="00DE591A"/>
    <w:rsid w:val="00DE631A"/>
    <w:rsid w:val="00DE654F"/>
    <w:rsid w:val="00DE7C1F"/>
    <w:rsid w:val="00DE7E0B"/>
    <w:rsid w:val="00DF0614"/>
    <w:rsid w:val="00DF0677"/>
    <w:rsid w:val="00DF0B6E"/>
    <w:rsid w:val="00DF0DF2"/>
    <w:rsid w:val="00DF0EB2"/>
    <w:rsid w:val="00DF15E0"/>
    <w:rsid w:val="00DF1A51"/>
    <w:rsid w:val="00DF2B54"/>
    <w:rsid w:val="00DF3049"/>
    <w:rsid w:val="00DF318B"/>
    <w:rsid w:val="00DF3520"/>
    <w:rsid w:val="00DF369C"/>
    <w:rsid w:val="00DF3772"/>
    <w:rsid w:val="00DF37A0"/>
    <w:rsid w:val="00DF39F2"/>
    <w:rsid w:val="00DF3B7B"/>
    <w:rsid w:val="00DF4008"/>
    <w:rsid w:val="00DF454B"/>
    <w:rsid w:val="00DF45B5"/>
    <w:rsid w:val="00DF4F61"/>
    <w:rsid w:val="00DF54FD"/>
    <w:rsid w:val="00DF6056"/>
    <w:rsid w:val="00DF62E3"/>
    <w:rsid w:val="00DF7559"/>
    <w:rsid w:val="00DF7680"/>
    <w:rsid w:val="00E00081"/>
    <w:rsid w:val="00E00129"/>
    <w:rsid w:val="00E006FD"/>
    <w:rsid w:val="00E00D7C"/>
    <w:rsid w:val="00E012C0"/>
    <w:rsid w:val="00E0139C"/>
    <w:rsid w:val="00E017F6"/>
    <w:rsid w:val="00E01A94"/>
    <w:rsid w:val="00E01E32"/>
    <w:rsid w:val="00E02498"/>
    <w:rsid w:val="00E02957"/>
    <w:rsid w:val="00E02A05"/>
    <w:rsid w:val="00E02AF1"/>
    <w:rsid w:val="00E02D54"/>
    <w:rsid w:val="00E03251"/>
    <w:rsid w:val="00E03372"/>
    <w:rsid w:val="00E034DB"/>
    <w:rsid w:val="00E03511"/>
    <w:rsid w:val="00E03709"/>
    <w:rsid w:val="00E045A4"/>
    <w:rsid w:val="00E047E1"/>
    <w:rsid w:val="00E04A56"/>
    <w:rsid w:val="00E0503D"/>
    <w:rsid w:val="00E05B68"/>
    <w:rsid w:val="00E05C62"/>
    <w:rsid w:val="00E05E76"/>
    <w:rsid w:val="00E06C4D"/>
    <w:rsid w:val="00E0781D"/>
    <w:rsid w:val="00E10749"/>
    <w:rsid w:val="00E110E7"/>
    <w:rsid w:val="00E1133B"/>
    <w:rsid w:val="00E1196D"/>
    <w:rsid w:val="00E11B20"/>
    <w:rsid w:val="00E11FCB"/>
    <w:rsid w:val="00E121CD"/>
    <w:rsid w:val="00E12331"/>
    <w:rsid w:val="00E1259A"/>
    <w:rsid w:val="00E128F0"/>
    <w:rsid w:val="00E12963"/>
    <w:rsid w:val="00E129D7"/>
    <w:rsid w:val="00E12A4B"/>
    <w:rsid w:val="00E12BB0"/>
    <w:rsid w:val="00E12CED"/>
    <w:rsid w:val="00E12F74"/>
    <w:rsid w:val="00E13163"/>
    <w:rsid w:val="00E13190"/>
    <w:rsid w:val="00E134C9"/>
    <w:rsid w:val="00E136DB"/>
    <w:rsid w:val="00E13962"/>
    <w:rsid w:val="00E1424B"/>
    <w:rsid w:val="00E14C0B"/>
    <w:rsid w:val="00E1555A"/>
    <w:rsid w:val="00E16887"/>
    <w:rsid w:val="00E1691D"/>
    <w:rsid w:val="00E1698F"/>
    <w:rsid w:val="00E16C0F"/>
    <w:rsid w:val="00E17720"/>
    <w:rsid w:val="00E17725"/>
    <w:rsid w:val="00E17FA2"/>
    <w:rsid w:val="00E20601"/>
    <w:rsid w:val="00E20753"/>
    <w:rsid w:val="00E209C7"/>
    <w:rsid w:val="00E209D9"/>
    <w:rsid w:val="00E20A0E"/>
    <w:rsid w:val="00E20F0D"/>
    <w:rsid w:val="00E20FEC"/>
    <w:rsid w:val="00E22330"/>
    <w:rsid w:val="00E22E5A"/>
    <w:rsid w:val="00E22FF2"/>
    <w:rsid w:val="00E23633"/>
    <w:rsid w:val="00E23997"/>
    <w:rsid w:val="00E23A2B"/>
    <w:rsid w:val="00E2423D"/>
    <w:rsid w:val="00E24340"/>
    <w:rsid w:val="00E24460"/>
    <w:rsid w:val="00E2449C"/>
    <w:rsid w:val="00E24518"/>
    <w:rsid w:val="00E24FD3"/>
    <w:rsid w:val="00E25353"/>
    <w:rsid w:val="00E2556A"/>
    <w:rsid w:val="00E25AE6"/>
    <w:rsid w:val="00E276C8"/>
    <w:rsid w:val="00E30692"/>
    <w:rsid w:val="00E30B5A"/>
    <w:rsid w:val="00E3123D"/>
    <w:rsid w:val="00E31461"/>
    <w:rsid w:val="00E31D43"/>
    <w:rsid w:val="00E32189"/>
    <w:rsid w:val="00E3229A"/>
    <w:rsid w:val="00E3241F"/>
    <w:rsid w:val="00E32608"/>
    <w:rsid w:val="00E32950"/>
    <w:rsid w:val="00E32C15"/>
    <w:rsid w:val="00E33156"/>
    <w:rsid w:val="00E33CDD"/>
    <w:rsid w:val="00E33E7F"/>
    <w:rsid w:val="00E33F4D"/>
    <w:rsid w:val="00E34188"/>
    <w:rsid w:val="00E34499"/>
    <w:rsid w:val="00E345CD"/>
    <w:rsid w:val="00E34B6E"/>
    <w:rsid w:val="00E35559"/>
    <w:rsid w:val="00E359C0"/>
    <w:rsid w:val="00E35EF6"/>
    <w:rsid w:val="00E363AB"/>
    <w:rsid w:val="00E3663D"/>
    <w:rsid w:val="00E36956"/>
    <w:rsid w:val="00E369FD"/>
    <w:rsid w:val="00E36EBA"/>
    <w:rsid w:val="00E371D3"/>
    <w:rsid w:val="00E3723A"/>
    <w:rsid w:val="00E374E2"/>
    <w:rsid w:val="00E37609"/>
    <w:rsid w:val="00E37860"/>
    <w:rsid w:val="00E379F0"/>
    <w:rsid w:val="00E40026"/>
    <w:rsid w:val="00E403C9"/>
    <w:rsid w:val="00E41511"/>
    <w:rsid w:val="00E416C4"/>
    <w:rsid w:val="00E417E5"/>
    <w:rsid w:val="00E41B7B"/>
    <w:rsid w:val="00E421D7"/>
    <w:rsid w:val="00E421D8"/>
    <w:rsid w:val="00E42775"/>
    <w:rsid w:val="00E4311E"/>
    <w:rsid w:val="00E431BF"/>
    <w:rsid w:val="00E4383C"/>
    <w:rsid w:val="00E43988"/>
    <w:rsid w:val="00E43D05"/>
    <w:rsid w:val="00E44317"/>
    <w:rsid w:val="00E44496"/>
    <w:rsid w:val="00E446F1"/>
    <w:rsid w:val="00E447EA"/>
    <w:rsid w:val="00E44AE5"/>
    <w:rsid w:val="00E44C3E"/>
    <w:rsid w:val="00E4541B"/>
    <w:rsid w:val="00E457EF"/>
    <w:rsid w:val="00E45D39"/>
    <w:rsid w:val="00E466E9"/>
    <w:rsid w:val="00E46886"/>
    <w:rsid w:val="00E46DDB"/>
    <w:rsid w:val="00E47743"/>
    <w:rsid w:val="00E47AEF"/>
    <w:rsid w:val="00E47EE4"/>
    <w:rsid w:val="00E50148"/>
    <w:rsid w:val="00E50D78"/>
    <w:rsid w:val="00E51298"/>
    <w:rsid w:val="00E517E5"/>
    <w:rsid w:val="00E5219D"/>
    <w:rsid w:val="00E52A10"/>
    <w:rsid w:val="00E52E06"/>
    <w:rsid w:val="00E52E2F"/>
    <w:rsid w:val="00E53448"/>
    <w:rsid w:val="00E536E2"/>
    <w:rsid w:val="00E53974"/>
    <w:rsid w:val="00E53B75"/>
    <w:rsid w:val="00E54E3B"/>
    <w:rsid w:val="00E55710"/>
    <w:rsid w:val="00E557C6"/>
    <w:rsid w:val="00E55C1A"/>
    <w:rsid w:val="00E55C55"/>
    <w:rsid w:val="00E55D27"/>
    <w:rsid w:val="00E56B5B"/>
    <w:rsid w:val="00E56E08"/>
    <w:rsid w:val="00E5729C"/>
    <w:rsid w:val="00E572F1"/>
    <w:rsid w:val="00E57565"/>
    <w:rsid w:val="00E60237"/>
    <w:rsid w:val="00E60AD7"/>
    <w:rsid w:val="00E61AD7"/>
    <w:rsid w:val="00E61BFB"/>
    <w:rsid w:val="00E61D88"/>
    <w:rsid w:val="00E620E2"/>
    <w:rsid w:val="00E62B5D"/>
    <w:rsid w:val="00E62BD9"/>
    <w:rsid w:val="00E62BFC"/>
    <w:rsid w:val="00E63838"/>
    <w:rsid w:val="00E6427E"/>
    <w:rsid w:val="00E64434"/>
    <w:rsid w:val="00E64647"/>
    <w:rsid w:val="00E64F71"/>
    <w:rsid w:val="00E650C5"/>
    <w:rsid w:val="00E65359"/>
    <w:rsid w:val="00E65486"/>
    <w:rsid w:val="00E65BD4"/>
    <w:rsid w:val="00E65DE5"/>
    <w:rsid w:val="00E661A7"/>
    <w:rsid w:val="00E665EC"/>
    <w:rsid w:val="00E67540"/>
    <w:rsid w:val="00E677DD"/>
    <w:rsid w:val="00E67998"/>
    <w:rsid w:val="00E67C51"/>
    <w:rsid w:val="00E7011B"/>
    <w:rsid w:val="00E7057C"/>
    <w:rsid w:val="00E7069F"/>
    <w:rsid w:val="00E71232"/>
    <w:rsid w:val="00E72EFC"/>
    <w:rsid w:val="00E73840"/>
    <w:rsid w:val="00E73DC7"/>
    <w:rsid w:val="00E747A5"/>
    <w:rsid w:val="00E74859"/>
    <w:rsid w:val="00E7554C"/>
    <w:rsid w:val="00E758EC"/>
    <w:rsid w:val="00E75B52"/>
    <w:rsid w:val="00E75FF8"/>
    <w:rsid w:val="00E76551"/>
    <w:rsid w:val="00E7665F"/>
    <w:rsid w:val="00E76ACC"/>
    <w:rsid w:val="00E76D00"/>
    <w:rsid w:val="00E76E1A"/>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738"/>
    <w:rsid w:val="00E83AA9"/>
    <w:rsid w:val="00E84439"/>
    <w:rsid w:val="00E84B69"/>
    <w:rsid w:val="00E84BA8"/>
    <w:rsid w:val="00E84D30"/>
    <w:rsid w:val="00E85241"/>
    <w:rsid w:val="00E85928"/>
    <w:rsid w:val="00E85D48"/>
    <w:rsid w:val="00E85DDF"/>
    <w:rsid w:val="00E85F0B"/>
    <w:rsid w:val="00E86AC6"/>
    <w:rsid w:val="00E8706E"/>
    <w:rsid w:val="00E873A2"/>
    <w:rsid w:val="00E874C5"/>
    <w:rsid w:val="00E876B4"/>
    <w:rsid w:val="00E87822"/>
    <w:rsid w:val="00E90395"/>
    <w:rsid w:val="00E907C9"/>
    <w:rsid w:val="00E90CF4"/>
    <w:rsid w:val="00E90E49"/>
    <w:rsid w:val="00E9142B"/>
    <w:rsid w:val="00E917F9"/>
    <w:rsid w:val="00E9180C"/>
    <w:rsid w:val="00E9291C"/>
    <w:rsid w:val="00E93F05"/>
    <w:rsid w:val="00E93FCE"/>
    <w:rsid w:val="00E93FFE"/>
    <w:rsid w:val="00E942F4"/>
    <w:rsid w:val="00E94399"/>
    <w:rsid w:val="00E94A2C"/>
    <w:rsid w:val="00E94F33"/>
    <w:rsid w:val="00E94F8A"/>
    <w:rsid w:val="00E95E44"/>
    <w:rsid w:val="00E96798"/>
    <w:rsid w:val="00E96F75"/>
    <w:rsid w:val="00E973B1"/>
    <w:rsid w:val="00E973BC"/>
    <w:rsid w:val="00E97F7A"/>
    <w:rsid w:val="00EA06ED"/>
    <w:rsid w:val="00EA0934"/>
    <w:rsid w:val="00EA17BD"/>
    <w:rsid w:val="00EA1A85"/>
    <w:rsid w:val="00EA1CA1"/>
    <w:rsid w:val="00EA20DE"/>
    <w:rsid w:val="00EA2260"/>
    <w:rsid w:val="00EA26A9"/>
    <w:rsid w:val="00EA2CF1"/>
    <w:rsid w:val="00EA2D2E"/>
    <w:rsid w:val="00EA34FF"/>
    <w:rsid w:val="00EA4483"/>
    <w:rsid w:val="00EA5A5B"/>
    <w:rsid w:val="00EA5AA7"/>
    <w:rsid w:val="00EA6A36"/>
    <w:rsid w:val="00EA7056"/>
    <w:rsid w:val="00EA70B1"/>
    <w:rsid w:val="00EA7A41"/>
    <w:rsid w:val="00EA7C14"/>
    <w:rsid w:val="00EB046F"/>
    <w:rsid w:val="00EB077B"/>
    <w:rsid w:val="00EB21E2"/>
    <w:rsid w:val="00EB22DA"/>
    <w:rsid w:val="00EB3645"/>
    <w:rsid w:val="00EB3AFC"/>
    <w:rsid w:val="00EB3BA7"/>
    <w:rsid w:val="00EB3C74"/>
    <w:rsid w:val="00EB3DE6"/>
    <w:rsid w:val="00EB4791"/>
    <w:rsid w:val="00EB4C70"/>
    <w:rsid w:val="00EB4EA2"/>
    <w:rsid w:val="00EB5333"/>
    <w:rsid w:val="00EB55C0"/>
    <w:rsid w:val="00EB5BE1"/>
    <w:rsid w:val="00EB6884"/>
    <w:rsid w:val="00EB68B4"/>
    <w:rsid w:val="00EB718C"/>
    <w:rsid w:val="00EB7353"/>
    <w:rsid w:val="00EB75F3"/>
    <w:rsid w:val="00EB7B29"/>
    <w:rsid w:val="00EB7CE4"/>
    <w:rsid w:val="00EB7FE7"/>
    <w:rsid w:val="00EC0847"/>
    <w:rsid w:val="00EC11EE"/>
    <w:rsid w:val="00EC1387"/>
    <w:rsid w:val="00EC17F7"/>
    <w:rsid w:val="00EC23A3"/>
    <w:rsid w:val="00EC245F"/>
    <w:rsid w:val="00EC25EF"/>
    <w:rsid w:val="00EC279C"/>
    <w:rsid w:val="00EC27C6"/>
    <w:rsid w:val="00EC2849"/>
    <w:rsid w:val="00EC2C02"/>
    <w:rsid w:val="00EC2CE4"/>
    <w:rsid w:val="00EC2FCF"/>
    <w:rsid w:val="00EC374B"/>
    <w:rsid w:val="00EC4207"/>
    <w:rsid w:val="00EC43BC"/>
    <w:rsid w:val="00EC49CE"/>
    <w:rsid w:val="00EC51A4"/>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EE"/>
    <w:rsid w:val="00ED1D14"/>
    <w:rsid w:val="00ED23CC"/>
    <w:rsid w:val="00ED24B0"/>
    <w:rsid w:val="00ED2605"/>
    <w:rsid w:val="00ED28FA"/>
    <w:rsid w:val="00ED2AB8"/>
    <w:rsid w:val="00ED36F2"/>
    <w:rsid w:val="00ED3E2F"/>
    <w:rsid w:val="00ED4362"/>
    <w:rsid w:val="00ED454B"/>
    <w:rsid w:val="00ED45CB"/>
    <w:rsid w:val="00ED4917"/>
    <w:rsid w:val="00ED4975"/>
    <w:rsid w:val="00ED49D3"/>
    <w:rsid w:val="00ED4BF3"/>
    <w:rsid w:val="00ED4C85"/>
    <w:rsid w:val="00ED4FF4"/>
    <w:rsid w:val="00ED53F1"/>
    <w:rsid w:val="00ED65CA"/>
    <w:rsid w:val="00ED668D"/>
    <w:rsid w:val="00ED6C4B"/>
    <w:rsid w:val="00ED6DF2"/>
    <w:rsid w:val="00ED74C4"/>
    <w:rsid w:val="00ED7799"/>
    <w:rsid w:val="00ED7E54"/>
    <w:rsid w:val="00EE0CA6"/>
    <w:rsid w:val="00EE0E2C"/>
    <w:rsid w:val="00EE17AA"/>
    <w:rsid w:val="00EE1939"/>
    <w:rsid w:val="00EE2BB7"/>
    <w:rsid w:val="00EE2C5B"/>
    <w:rsid w:val="00EE35E9"/>
    <w:rsid w:val="00EE3C98"/>
    <w:rsid w:val="00EE409B"/>
    <w:rsid w:val="00EE45FA"/>
    <w:rsid w:val="00EE4643"/>
    <w:rsid w:val="00EE4C32"/>
    <w:rsid w:val="00EE4D0C"/>
    <w:rsid w:val="00EE5581"/>
    <w:rsid w:val="00EE5666"/>
    <w:rsid w:val="00EE5A1B"/>
    <w:rsid w:val="00EE5E53"/>
    <w:rsid w:val="00EE61CD"/>
    <w:rsid w:val="00EE626D"/>
    <w:rsid w:val="00EE6733"/>
    <w:rsid w:val="00EE674E"/>
    <w:rsid w:val="00EE6877"/>
    <w:rsid w:val="00EE6A74"/>
    <w:rsid w:val="00EE6AEB"/>
    <w:rsid w:val="00EE6B72"/>
    <w:rsid w:val="00EE6E87"/>
    <w:rsid w:val="00EE71C1"/>
    <w:rsid w:val="00EE71DE"/>
    <w:rsid w:val="00EE7417"/>
    <w:rsid w:val="00EF128D"/>
    <w:rsid w:val="00EF15EF"/>
    <w:rsid w:val="00EF18FE"/>
    <w:rsid w:val="00EF19A7"/>
    <w:rsid w:val="00EF22E2"/>
    <w:rsid w:val="00EF25EC"/>
    <w:rsid w:val="00EF2A42"/>
    <w:rsid w:val="00EF2F9E"/>
    <w:rsid w:val="00EF3256"/>
    <w:rsid w:val="00EF361E"/>
    <w:rsid w:val="00EF3A90"/>
    <w:rsid w:val="00EF4364"/>
    <w:rsid w:val="00EF46EC"/>
    <w:rsid w:val="00EF511A"/>
    <w:rsid w:val="00EF515C"/>
    <w:rsid w:val="00EF5787"/>
    <w:rsid w:val="00EF591D"/>
    <w:rsid w:val="00EF5B44"/>
    <w:rsid w:val="00EF5F18"/>
    <w:rsid w:val="00EF60D0"/>
    <w:rsid w:val="00EF6FAF"/>
    <w:rsid w:val="00EF783B"/>
    <w:rsid w:val="00EF78F3"/>
    <w:rsid w:val="00EF79AC"/>
    <w:rsid w:val="00EF7F5C"/>
    <w:rsid w:val="00F000C5"/>
    <w:rsid w:val="00F00ADD"/>
    <w:rsid w:val="00F01F1B"/>
    <w:rsid w:val="00F03002"/>
    <w:rsid w:val="00F036EF"/>
    <w:rsid w:val="00F03ED4"/>
    <w:rsid w:val="00F03F7A"/>
    <w:rsid w:val="00F049FC"/>
    <w:rsid w:val="00F04ABF"/>
    <w:rsid w:val="00F04DC0"/>
    <w:rsid w:val="00F0528D"/>
    <w:rsid w:val="00F054B9"/>
    <w:rsid w:val="00F06350"/>
    <w:rsid w:val="00F06405"/>
    <w:rsid w:val="00F066EC"/>
    <w:rsid w:val="00F06C67"/>
    <w:rsid w:val="00F06DFD"/>
    <w:rsid w:val="00F071D1"/>
    <w:rsid w:val="00F07533"/>
    <w:rsid w:val="00F07AA8"/>
    <w:rsid w:val="00F10029"/>
    <w:rsid w:val="00F1019A"/>
    <w:rsid w:val="00F10629"/>
    <w:rsid w:val="00F106B3"/>
    <w:rsid w:val="00F10AA4"/>
    <w:rsid w:val="00F10CDB"/>
    <w:rsid w:val="00F11055"/>
    <w:rsid w:val="00F1151A"/>
    <w:rsid w:val="00F119E8"/>
    <w:rsid w:val="00F11B2C"/>
    <w:rsid w:val="00F11B51"/>
    <w:rsid w:val="00F11BB0"/>
    <w:rsid w:val="00F11CE7"/>
    <w:rsid w:val="00F12470"/>
    <w:rsid w:val="00F126FC"/>
    <w:rsid w:val="00F12D2B"/>
    <w:rsid w:val="00F12DE8"/>
    <w:rsid w:val="00F12E84"/>
    <w:rsid w:val="00F135A8"/>
    <w:rsid w:val="00F13B15"/>
    <w:rsid w:val="00F13CDA"/>
    <w:rsid w:val="00F14DCA"/>
    <w:rsid w:val="00F157B8"/>
    <w:rsid w:val="00F15FA5"/>
    <w:rsid w:val="00F162DA"/>
    <w:rsid w:val="00F16652"/>
    <w:rsid w:val="00F16746"/>
    <w:rsid w:val="00F16993"/>
    <w:rsid w:val="00F170EA"/>
    <w:rsid w:val="00F171FE"/>
    <w:rsid w:val="00F174B4"/>
    <w:rsid w:val="00F17A7B"/>
    <w:rsid w:val="00F17D41"/>
    <w:rsid w:val="00F17E83"/>
    <w:rsid w:val="00F20236"/>
    <w:rsid w:val="00F208CE"/>
    <w:rsid w:val="00F208F0"/>
    <w:rsid w:val="00F209B7"/>
    <w:rsid w:val="00F21462"/>
    <w:rsid w:val="00F218FA"/>
    <w:rsid w:val="00F21B4A"/>
    <w:rsid w:val="00F228C9"/>
    <w:rsid w:val="00F2376F"/>
    <w:rsid w:val="00F23FA3"/>
    <w:rsid w:val="00F23FCA"/>
    <w:rsid w:val="00F240C7"/>
    <w:rsid w:val="00F240CC"/>
    <w:rsid w:val="00F24267"/>
    <w:rsid w:val="00F243D8"/>
    <w:rsid w:val="00F24CC7"/>
    <w:rsid w:val="00F24DE0"/>
    <w:rsid w:val="00F24F01"/>
    <w:rsid w:val="00F25BBA"/>
    <w:rsid w:val="00F25FBD"/>
    <w:rsid w:val="00F263C9"/>
    <w:rsid w:val="00F2688F"/>
    <w:rsid w:val="00F26CB4"/>
    <w:rsid w:val="00F26E71"/>
    <w:rsid w:val="00F27337"/>
    <w:rsid w:val="00F2767C"/>
    <w:rsid w:val="00F30828"/>
    <w:rsid w:val="00F309D7"/>
    <w:rsid w:val="00F30A40"/>
    <w:rsid w:val="00F3108E"/>
    <w:rsid w:val="00F31148"/>
    <w:rsid w:val="00F313D6"/>
    <w:rsid w:val="00F316A3"/>
    <w:rsid w:val="00F31D46"/>
    <w:rsid w:val="00F326AF"/>
    <w:rsid w:val="00F32B20"/>
    <w:rsid w:val="00F32BC1"/>
    <w:rsid w:val="00F33113"/>
    <w:rsid w:val="00F33114"/>
    <w:rsid w:val="00F33BF6"/>
    <w:rsid w:val="00F33F60"/>
    <w:rsid w:val="00F3438E"/>
    <w:rsid w:val="00F34923"/>
    <w:rsid w:val="00F35DFE"/>
    <w:rsid w:val="00F368DD"/>
    <w:rsid w:val="00F36D7E"/>
    <w:rsid w:val="00F374AB"/>
    <w:rsid w:val="00F374BD"/>
    <w:rsid w:val="00F376E0"/>
    <w:rsid w:val="00F37A65"/>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E56"/>
    <w:rsid w:val="00F449A7"/>
    <w:rsid w:val="00F44F6A"/>
    <w:rsid w:val="00F44FEC"/>
    <w:rsid w:val="00F452B9"/>
    <w:rsid w:val="00F45AF4"/>
    <w:rsid w:val="00F45D35"/>
    <w:rsid w:val="00F46010"/>
    <w:rsid w:val="00F46B03"/>
    <w:rsid w:val="00F46BF3"/>
    <w:rsid w:val="00F46FE6"/>
    <w:rsid w:val="00F4766C"/>
    <w:rsid w:val="00F4790D"/>
    <w:rsid w:val="00F47973"/>
    <w:rsid w:val="00F501A2"/>
    <w:rsid w:val="00F507D1"/>
    <w:rsid w:val="00F50FA4"/>
    <w:rsid w:val="00F514C3"/>
    <w:rsid w:val="00F515F7"/>
    <w:rsid w:val="00F519CE"/>
    <w:rsid w:val="00F51A39"/>
    <w:rsid w:val="00F51ADA"/>
    <w:rsid w:val="00F5302E"/>
    <w:rsid w:val="00F53417"/>
    <w:rsid w:val="00F53EA5"/>
    <w:rsid w:val="00F54792"/>
    <w:rsid w:val="00F54FBA"/>
    <w:rsid w:val="00F55955"/>
    <w:rsid w:val="00F55E9A"/>
    <w:rsid w:val="00F55F64"/>
    <w:rsid w:val="00F560A0"/>
    <w:rsid w:val="00F568F3"/>
    <w:rsid w:val="00F570ED"/>
    <w:rsid w:val="00F572A8"/>
    <w:rsid w:val="00F57327"/>
    <w:rsid w:val="00F573C5"/>
    <w:rsid w:val="00F574B7"/>
    <w:rsid w:val="00F5773D"/>
    <w:rsid w:val="00F579DD"/>
    <w:rsid w:val="00F57A6A"/>
    <w:rsid w:val="00F57A79"/>
    <w:rsid w:val="00F57EF5"/>
    <w:rsid w:val="00F6015B"/>
    <w:rsid w:val="00F603C5"/>
    <w:rsid w:val="00F607C5"/>
    <w:rsid w:val="00F60DEA"/>
    <w:rsid w:val="00F60EA4"/>
    <w:rsid w:val="00F60FBC"/>
    <w:rsid w:val="00F6139A"/>
    <w:rsid w:val="00F6158E"/>
    <w:rsid w:val="00F619D9"/>
    <w:rsid w:val="00F61B9D"/>
    <w:rsid w:val="00F61C85"/>
    <w:rsid w:val="00F6212D"/>
    <w:rsid w:val="00F6284D"/>
    <w:rsid w:val="00F62970"/>
    <w:rsid w:val="00F62E00"/>
    <w:rsid w:val="00F6302A"/>
    <w:rsid w:val="00F63055"/>
    <w:rsid w:val="00F638B3"/>
    <w:rsid w:val="00F639A8"/>
    <w:rsid w:val="00F64C2B"/>
    <w:rsid w:val="00F64F1B"/>
    <w:rsid w:val="00F650BF"/>
    <w:rsid w:val="00F651BE"/>
    <w:rsid w:val="00F65A96"/>
    <w:rsid w:val="00F672CB"/>
    <w:rsid w:val="00F676FE"/>
    <w:rsid w:val="00F678AD"/>
    <w:rsid w:val="00F67B02"/>
    <w:rsid w:val="00F67DCB"/>
    <w:rsid w:val="00F67F53"/>
    <w:rsid w:val="00F703BE"/>
    <w:rsid w:val="00F7049B"/>
    <w:rsid w:val="00F7074E"/>
    <w:rsid w:val="00F70C28"/>
    <w:rsid w:val="00F71308"/>
    <w:rsid w:val="00F71A48"/>
    <w:rsid w:val="00F71B49"/>
    <w:rsid w:val="00F71F69"/>
    <w:rsid w:val="00F72108"/>
    <w:rsid w:val="00F7284F"/>
    <w:rsid w:val="00F7291B"/>
    <w:rsid w:val="00F72B72"/>
    <w:rsid w:val="00F73D0A"/>
    <w:rsid w:val="00F74164"/>
    <w:rsid w:val="00F74244"/>
    <w:rsid w:val="00F74BB9"/>
    <w:rsid w:val="00F74DBD"/>
    <w:rsid w:val="00F753FE"/>
    <w:rsid w:val="00F75582"/>
    <w:rsid w:val="00F75A72"/>
    <w:rsid w:val="00F75A7F"/>
    <w:rsid w:val="00F75FDE"/>
    <w:rsid w:val="00F76D2F"/>
    <w:rsid w:val="00F76EFA"/>
    <w:rsid w:val="00F76F59"/>
    <w:rsid w:val="00F773FB"/>
    <w:rsid w:val="00F80488"/>
    <w:rsid w:val="00F804BE"/>
    <w:rsid w:val="00F817CE"/>
    <w:rsid w:val="00F81EE3"/>
    <w:rsid w:val="00F8300F"/>
    <w:rsid w:val="00F83216"/>
    <w:rsid w:val="00F835FD"/>
    <w:rsid w:val="00F837BA"/>
    <w:rsid w:val="00F83892"/>
    <w:rsid w:val="00F83DC3"/>
    <w:rsid w:val="00F84005"/>
    <w:rsid w:val="00F8431E"/>
    <w:rsid w:val="00F8456C"/>
    <w:rsid w:val="00F8488E"/>
    <w:rsid w:val="00F8498C"/>
    <w:rsid w:val="00F84C46"/>
    <w:rsid w:val="00F85283"/>
    <w:rsid w:val="00F85349"/>
    <w:rsid w:val="00F8539B"/>
    <w:rsid w:val="00F8586A"/>
    <w:rsid w:val="00F859D8"/>
    <w:rsid w:val="00F85CA4"/>
    <w:rsid w:val="00F8666C"/>
    <w:rsid w:val="00F868F5"/>
    <w:rsid w:val="00F86E01"/>
    <w:rsid w:val="00F8728D"/>
    <w:rsid w:val="00F875D3"/>
    <w:rsid w:val="00F902FD"/>
    <w:rsid w:val="00F90344"/>
    <w:rsid w:val="00F9056A"/>
    <w:rsid w:val="00F90713"/>
    <w:rsid w:val="00F90E77"/>
    <w:rsid w:val="00F90F8D"/>
    <w:rsid w:val="00F919B5"/>
    <w:rsid w:val="00F91EAB"/>
    <w:rsid w:val="00F9230C"/>
    <w:rsid w:val="00F92782"/>
    <w:rsid w:val="00F92AE5"/>
    <w:rsid w:val="00F92EEF"/>
    <w:rsid w:val="00F9306E"/>
    <w:rsid w:val="00F93157"/>
    <w:rsid w:val="00F93955"/>
    <w:rsid w:val="00F93AA9"/>
    <w:rsid w:val="00F94192"/>
    <w:rsid w:val="00F943E8"/>
    <w:rsid w:val="00F94C8B"/>
    <w:rsid w:val="00F95233"/>
    <w:rsid w:val="00F952DD"/>
    <w:rsid w:val="00F95AF6"/>
    <w:rsid w:val="00F96559"/>
    <w:rsid w:val="00F9686A"/>
    <w:rsid w:val="00F96985"/>
    <w:rsid w:val="00F96BDD"/>
    <w:rsid w:val="00F96C9D"/>
    <w:rsid w:val="00F96F0E"/>
    <w:rsid w:val="00F97015"/>
    <w:rsid w:val="00F9739A"/>
    <w:rsid w:val="00F97744"/>
    <w:rsid w:val="00F97838"/>
    <w:rsid w:val="00FA0638"/>
    <w:rsid w:val="00FA1034"/>
    <w:rsid w:val="00FA16F4"/>
    <w:rsid w:val="00FA1909"/>
    <w:rsid w:val="00FA24B8"/>
    <w:rsid w:val="00FA29A8"/>
    <w:rsid w:val="00FA2B9A"/>
    <w:rsid w:val="00FA2BB3"/>
    <w:rsid w:val="00FA4A57"/>
    <w:rsid w:val="00FA4BD6"/>
    <w:rsid w:val="00FA4E8B"/>
    <w:rsid w:val="00FA4F44"/>
    <w:rsid w:val="00FA5339"/>
    <w:rsid w:val="00FA547C"/>
    <w:rsid w:val="00FA57C3"/>
    <w:rsid w:val="00FA585D"/>
    <w:rsid w:val="00FA5A95"/>
    <w:rsid w:val="00FA6A7C"/>
    <w:rsid w:val="00FA72BF"/>
    <w:rsid w:val="00FA7362"/>
    <w:rsid w:val="00FA797C"/>
    <w:rsid w:val="00FA7ABE"/>
    <w:rsid w:val="00FB0445"/>
    <w:rsid w:val="00FB1A04"/>
    <w:rsid w:val="00FB1CBA"/>
    <w:rsid w:val="00FB27C6"/>
    <w:rsid w:val="00FB2841"/>
    <w:rsid w:val="00FB2CD4"/>
    <w:rsid w:val="00FB3263"/>
    <w:rsid w:val="00FB330B"/>
    <w:rsid w:val="00FB3E75"/>
    <w:rsid w:val="00FB3E7F"/>
    <w:rsid w:val="00FB4244"/>
    <w:rsid w:val="00FB4456"/>
    <w:rsid w:val="00FB4A15"/>
    <w:rsid w:val="00FB4C80"/>
    <w:rsid w:val="00FB524B"/>
    <w:rsid w:val="00FB52BA"/>
    <w:rsid w:val="00FB5433"/>
    <w:rsid w:val="00FB5559"/>
    <w:rsid w:val="00FB5C43"/>
    <w:rsid w:val="00FB6A6A"/>
    <w:rsid w:val="00FB6AF7"/>
    <w:rsid w:val="00FB6D3B"/>
    <w:rsid w:val="00FB6E33"/>
    <w:rsid w:val="00FB72D9"/>
    <w:rsid w:val="00FB7400"/>
    <w:rsid w:val="00FB743F"/>
    <w:rsid w:val="00FB7CAE"/>
    <w:rsid w:val="00FC037F"/>
    <w:rsid w:val="00FC0938"/>
    <w:rsid w:val="00FC132F"/>
    <w:rsid w:val="00FC14D6"/>
    <w:rsid w:val="00FC224E"/>
    <w:rsid w:val="00FC2594"/>
    <w:rsid w:val="00FC264B"/>
    <w:rsid w:val="00FC2C6B"/>
    <w:rsid w:val="00FC2C8F"/>
    <w:rsid w:val="00FC2F90"/>
    <w:rsid w:val="00FC3834"/>
    <w:rsid w:val="00FC3CA0"/>
    <w:rsid w:val="00FC4AD0"/>
    <w:rsid w:val="00FC4F6C"/>
    <w:rsid w:val="00FC5287"/>
    <w:rsid w:val="00FC54BD"/>
    <w:rsid w:val="00FC5CF1"/>
    <w:rsid w:val="00FC6F85"/>
    <w:rsid w:val="00FC73BF"/>
    <w:rsid w:val="00FC7413"/>
    <w:rsid w:val="00FC7429"/>
    <w:rsid w:val="00FC758D"/>
    <w:rsid w:val="00FC7653"/>
    <w:rsid w:val="00FC785A"/>
    <w:rsid w:val="00FC7868"/>
    <w:rsid w:val="00FC7E30"/>
    <w:rsid w:val="00FD0499"/>
    <w:rsid w:val="00FD07F6"/>
    <w:rsid w:val="00FD0B37"/>
    <w:rsid w:val="00FD0F14"/>
    <w:rsid w:val="00FD1EC8"/>
    <w:rsid w:val="00FD231B"/>
    <w:rsid w:val="00FD2750"/>
    <w:rsid w:val="00FD2AEA"/>
    <w:rsid w:val="00FD2B52"/>
    <w:rsid w:val="00FD2E16"/>
    <w:rsid w:val="00FD3011"/>
    <w:rsid w:val="00FD343D"/>
    <w:rsid w:val="00FD373C"/>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178A"/>
    <w:rsid w:val="00FE2365"/>
    <w:rsid w:val="00FE24A9"/>
    <w:rsid w:val="00FE2A4D"/>
    <w:rsid w:val="00FE3B6F"/>
    <w:rsid w:val="00FE3C6C"/>
    <w:rsid w:val="00FE49E0"/>
    <w:rsid w:val="00FE4C7B"/>
    <w:rsid w:val="00FE513E"/>
    <w:rsid w:val="00FE58D1"/>
    <w:rsid w:val="00FE5CEC"/>
    <w:rsid w:val="00FE5E15"/>
    <w:rsid w:val="00FE6A56"/>
    <w:rsid w:val="00FE6BDD"/>
    <w:rsid w:val="00FE7336"/>
    <w:rsid w:val="00FE787C"/>
    <w:rsid w:val="00FE79E5"/>
    <w:rsid w:val="00FE7EA1"/>
    <w:rsid w:val="00FF0BB8"/>
    <w:rsid w:val="00FF0CE1"/>
    <w:rsid w:val="00FF10FD"/>
    <w:rsid w:val="00FF121F"/>
    <w:rsid w:val="00FF2D77"/>
    <w:rsid w:val="00FF3013"/>
    <w:rsid w:val="00FF303A"/>
    <w:rsid w:val="00FF45A5"/>
    <w:rsid w:val="00FF4A5C"/>
    <w:rsid w:val="00FF547E"/>
    <w:rsid w:val="00FF5517"/>
    <w:rsid w:val="00FF563C"/>
    <w:rsid w:val="00FF56E6"/>
    <w:rsid w:val="00FF5C91"/>
    <w:rsid w:val="00FF5F49"/>
    <w:rsid w:val="00FF6CAC"/>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Bullet 2"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B75CE6"/>
    <w:rPr>
      <w:rFonts w:ascii="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qForma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25"/>
      </w:numPr>
    </w:pPr>
    <w:rPr>
      <w:rFonts w:ascii="Times" w:eastAsia="Batang" w:hAnsi="Times"/>
      <w:sz w:val="20"/>
      <w:lang w:val="en-GB" w:eastAsia="en-US"/>
    </w:rPr>
  </w:style>
  <w:style w:type="paragraph" w:customStyle="1" w:styleId="bullet2">
    <w:name w:val="bullet2"/>
    <w:basedOn w:val="Normal"/>
    <w:qFormat/>
    <w:rsid w:val="00CC65CD"/>
    <w:pPr>
      <w:numPr>
        <w:ilvl w:val="1"/>
        <w:numId w:val="25"/>
      </w:numPr>
    </w:pPr>
    <w:rPr>
      <w:rFonts w:ascii="Times" w:eastAsia="Batang" w:hAnsi="Times"/>
      <w:sz w:val="20"/>
      <w:lang w:val="en-GB" w:eastAsia="en-US"/>
    </w:rPr>
  </w:style>
  <w:style w:type="paragraph" w:customStyle="1" w:styleId="bullet3">
    <w:name w:val="bullet3"/>
    <w:basedOn w:val="Normal"/>
    <w:qFormat/>
    <w:rsid w:val="00CC65CD"/>
    <w:pPr>
      <w:numPr>
        <w:ilvl w:val="2"/>
        <w:numId w:val="25"/>
      </w:numPr>
      <w:ind w:hanging="180"/>
    </w:pPr>
    <w:rPr>
      <w:rFonts w:ascii="Times" w:eastAsia="Batang" w:hAnsi="Times"/>
      <w:sz w:val="20"/>
      <w:lang w:val="en-GB" w:eastAsia="en-US"/>
    </w:rPr>
  </w:style>
  <w:style w:type="paragraph" w:customStyle="1" w:styleId="bullet4">
    <w:name w:val="bullet4"/>
    <w:basedOn w:val="Normal"/>
    <w:qFormat/>
    <w:rsid w:val="00CC65CD"/>
    <w:pPr>
      <w:numPr>
        <w:ilvl w:val="3"/>
        <w:numId w:val="25"/>
      </w:numPr>
    </w:pPr>
    <w:rPr>
      <w:rFonts w:ascii="Times" w:eastAsia="Batang" w:hAnsi="Times"/>
      <w:sz w:val="20"/>
      <w:lang w:val="en-GB" w:eastAsia="en-US"/>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 w:type="character" w:customStyle="1" w:styleId="ListParagraphChar1">
    <w:name w:val="List Paragraph Char1"/>
    <w:aliases w:val="목록단락 Char"/>
    <w:link w:val="1"/>
    <w:uiPriority w:val="34"/>
    <w:qFormat/>
    <w:locked/>
    <w:rsid w:val="00CA44C2"/>
    <w:rPr>
      <w:rFonts w:ascii="Times New Roman" w:eastAsia="MS Gothic" w:hAnsi="Times New Roman"/>
      <w:sz w:val="24"/>
      <w:lang w:val="en-GB"/>
    </w:rPr>
  </w:style>
  <w:style w:type="paragraph" w:customStyle="1" w:styleId="1">
    <w:name w:val="リスト段落1"/>
    <w:basedOn w:val="Normal"/>
    <w:link w:val="ListParagraphChar1"/>
    <w:uiPriority w:val="34"/>
    <w:qFormat/>
    <w:rsid w:val="00CA44C2"/>
    <w:pPr>
      <w:ind w:left="720"/>
    </w:pPr>
    <w:rPr>
      <w:rFonts w:eastAsia="MS Gothic"/>
      <w:szCs w:val="20"/>
      <w:lang w:val="en-GB"/>
    </w:rPr>
  </w:style>
  <w:style w:type="table" w:customStyle="1" w:styleId="Grilledutableau2">
    <w:name w:val="Grille du tableau2"/>
    <w:basedOn w:val="TableNormal"/>
    <w:qFormat/>
    <w:rsid w:val="00A1126E"/>
    <w:pPr>
      <w:widowControl w:val="0"/>
      <w:autoSpaceDE w:val="0"/>
      <w:autoSpaceDN w:val="0"/>
      <w:adjustRightInd w:val="0"/>
      <w:spacing w:line="360" w:lineRule="auto"/>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raftProposal">
    <w:name w:val="Draft Proposal"/>
    <w:basedOn w:val="Normal"/>
    <w:uiPriority w:val="99"/>
    <w:qFormat/>
    <w:rsid w:val="007346F9"/>
    <w:pPr>
      <w:tabs>
        <w:tab w:val="num" w:pos="720"/>
      </w:tabs>
      <w:spacing w:after="160" w:line="252" w:lineRule="auto"/>
    </w:pPr>
    <w:rPr>
      <w:rFonts w:ascii="Arial" w:eastAsia="Calibri" w:hAnsi="Arial" w:cs="Arial"/>
      <w:b/>
      <w:bCs/>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13</Pages>
  <Words>4981</Words>
  <Characters>29290</Characters>
  <Application>Microsoft Office Word</Application>
  <DocSecurity>0</DocSecurity>
  <Lines>2253</Lines>
  <Paragraphs>979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33292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2024-04-05T16:44:00Z</dcterms:created>
  <dcterms:modified xsi:type="dcterms:W3CDTF">2025-02-06T21:25:00Z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